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73" w:rsidRPr="00124284" w:rsidRDefault="00945673" w:rsidP="007D5EB5">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945673" w:rsidRPr="00124284" w:rsidRDefault="00945673" w:rsidP="007D5EB5">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945673" w:rsidRPr="00124284" w:rsidRDefault="00945673" w:rsidP="007D5EB5">
      <w:pPr>
        <w:rPr>
          <w:rFonts w:ascii="Verdana" w:hAnsi="Verdana"/>
          <w:lang w:bidi="he-IL"/>
        </w:rPr>
      </w:pPr>
    </w:p>
    <w:tbl>
      <w:tblPr>
        <w:tblW w:w="1062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2"/>
        <w:gridCol w:w="334"/>
        <w:gridCol w:w="1562"/>
        <w:gridCol w:w="91"/>
        <w:gridCol w:w="481"/>
        <w:gridCol w:w="7860"/>
        <w:gridCol w:w="6"/>
      </w:tblGrid>
      <w:tr w:rsidR="00945673" w:rsidRPr="00124284" w:rsidTr="00E438FB">
        <w:trPr>
          <w:cantSplit/>
          <w:trHeight w:val="159"/>
        </w:trPr>
        <w:tc>
          <w:tcPr>
            <w:tcW w:w="10626" w:type="dxa"/>
            <w:gridSpan w:val="7"/>
            <w:shd w:val="clear" w:color="auto" w:fill="000000"/>
            <w:vAlign w:val="center"/>
          </w:tcPr>
          <w:p w:rsidR="00945673" w:rsidRPr="00976C73" w:rsidRDefault="00945673" w:rsidP="007D5EB5">
            <w:pPr>
              <w:spacing w:before="60" w:after="60"/>
              <w:rPr>
                <w:rFonts w:ascii="Verdana" w:hAnsi="Verdana" w:cs="Arial"/>
                <w:b/>
                <w:bCs/>
                <w:sz w:val="22"/>
              </w:rPr>
            </w:pPr>
            <w:r w:rsidRPr="00976C73">
              <w:rPr>
                <w:rFonts w:ascii="Verdana" w:hAnsi="Verdana" w:cs="Arial"/>
                <w:b/>
                <w:bCs/>
                <w:sz w:val="20"/>
              </w:rPr>
              <w:t>Unit Author</w:t>
            </w:r>
          </w:p>
        </w:tc>
      </w:tr>
      <w:tr w:rsidR="00945673" w:rsidRPr="00124284" w:rsidTr="00E438FB">
        <w:trPr>
          <w:trHeight w:val="159"/>
        </w:trPr>
        <w:tc>
          <w:tcPr>
            <w:tcW w:w="2760" w:type="dxa"/>
            <w:gridSpan w:val="5"/>
            <w:tcBorders>
              <w:right w:val="nil"/>
            </w:tcBorders>
            <w:shd w:val="clear" w:color="auto" w:fill="E0E0E0"/>
            <w:vAlign w:val="center"/>
          </w:tcPr>
          <w:p w:rsidR="00945673" w:rsidRPr="00124284" w:rsidRDefault="00945673" w:rsidP="007D5EB5">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866" w:type="dxa"/>
            <w:gridSpan w:val="2"/>
            <w:tcBorders>
              <w:left w:val="nil"/>
            </w:tcBorders>
            <w:vAlign w:val="center"/>
          </w:tcPr>
          <w:p w:rsidR="00945673" w:rsidRPr="00422B04" w:rsidRDefault="00945673" w:rsidP="007D5EB5">
            <w:pPr>
              <w:spacing w:before="60" w:after="60"/>
              <w:rPr>
                <w:rFonts w:ascii="Verdana" w:hAnsi="Verdana" w:cs="Arial"/>
                <w:bCs/>
                <w:sz w:val="20"/>
                <w:szCs w:val="20"/>
              </w:rPr>
            </w:pPr>
            <w:r>
              <w:rPr>
                <w:rFonts w:ascii="Verdana" w:hAnsi="Verdana" w:cs="Arial"/>
                <w:bCs/>
                <w:sz w:val="20"/>
                <w:szCs w:val="20"/>
              </w:rPr>
              <w:t>James Sampson</w:t>
            </w:r>
          </w:p>
        </w:tc>
      </w:tr>
      <w:tr w:rsidR="00945673" w:rsidRPr="00124284" w:rsidTr="00E438FB">
        <w:trPr>
          <w:trHeight w:val="159"/>
        </w:trPr>
        <w:tc>
          <w:tcPr>
            <w:tcW w:w="2760" w:type="dxa"/>
            <w:gridSpan w:val="5"/>
            <w:tcBorders>
              <w:right w:val="nil"/>
            </w:tcBorders>
            <w:shd w:val="clear" w:color="auto" w:fill="E0E0E0"/>
            <w:vAlign w:val="center"/>
          </w:tcPr>
          <w:p w:rsidR="00945673" w:rsidRPr="00124284" w:rsidRDefault="00945673" w:rsidP="007D5EB5">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866" w:type="dxa"/>
            <w:gridSpan w:val="2"/>
            <w:tcBorders>
              <w:left w:val="nil"/>
            </w:tcBorders>
            <w:vAlign w:val="center"/>
          </w:tcPr>
          <w:p w:rsidR="00945673" w:rsidRPr="00422B04" w:rsidRDefault="00945673" w:rsidP="007D5EB5">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Hood</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River</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County</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p>
        </w:tc>
      </w:tr>
      <w:tr w:rsidR="00945673" w:rsidRPr="00124284" w:rsidTr="00E438FB">
        <w:trPr>
          <w:trHeight w:val="159"/>
        </w:trPr>
        <w:tc>
          <w:tcPr>
            <w:tcW w:w="2760" w:type="dxa"/>
            <w:gridSpan w:val="5"/>
            <w:tcBorders>
              <w:right w:val="nil"/>
            </w:tcBorders>
            <w:shd w:val="clear" w:color="auto" w:fill="E0E0E0"/>
            <w:vAlign w:val="center"/>
          </w:tcPr>
          <w:p w:rsidR="00945673" w:rsidRPr="00124284" w:rsidRDefault="00945673" w:rsidP="007D5EB5">
            <w:pPr>
              <w:spacing w:before="60" w:after="60"/>
              <w:rPr>
                <w:rFonts w:ascii="Verdana" w:hAnsi="Verdana" w:cs="Arial"/>
                <w:bCs/>
                <w:sz w:val="20"/>
                <w:szCs w:val="20"/>
              </w:rPr>
            </w:pPr>
            <w:r w:rsidRPr="00124284">
              <w:rPr>
                <w:rFonts w:ascii="Verdana" w:hAnsi="Verdana" w:cs="Arial"/>
                <w:bCs/>
                <w:sz w:val="20"/>
                <w:szCs w:val="20"/>
              </w:rPr>
              <w:t>School Name</w:t>
            </w:r>
          </w:p>
        </w:tc>
        <w:tc>
          <w:tcPr>
            <w:tcW w:w="7866" w:type="dxa"/>
            <w:gridSpan w:val="2"/>
            <w:tcBorders>
              <w:left w:val="nil"/>
            </w:tcBorders>
            <w:vAlign w:val="center"/>
          </w:tcPr>
          <w:p w:rsidR="00945673" w:rsidRPr="00422B04" w:rsidRDefault="00945673" w:rsidP="007D5EB5">
            <w:pPr>
              <w:spacing w:before="60" w:after="60"/>
              <w:rPr>
                <w:rFonts w:ascii="Verdana" w:hAnsi="Verdana" w:cs="Arial"/>
                <w:bCs/>
                <w:sz w:val="20"/>
                <w:szCs w:val="20"/>
              </w:rPr>
            </w:pPr>
            <w:r>
              <w:rPr>
                <w:rFonts w:ascii="Verdana" w:hAnsi="Verdana" w:cs="Arial"/>
                <w:bCs/>
                <w:sz w:val="20"/>
                <w:szCs w:val="20"/>
              </w:rPr>
              <w:t>Wy’east Middle School</w:t>
            </w:r>
          </w:p>
        </w:tc>
      </w:tr>
      <w:tr w:rsidR="00945673" w:rsidRPr="00124284" w:rsidTr="00E438FB">
        <w:trPr>
          <w:trHeight w:val="159"/>
        </w:trPr>
        <w:tc>
          <w:tcPr>
            <w:tcW w:w="2760" w:type="dxa"/>
            <w:gridSpan w:val="5"/>
            <w:tcBorders>
              <w:right w:val="nil"/>
            </w:tcBorders>
            <w:shd w:val="clear" w:color="auto" w:fill="E0E0E0"/>
            <w:vAlign w:val="center"/>
          </w:tcPr>
          <w:p w:rsidR="00945673" w:rsidRPr="00124284" w:rsidRDefault="00945673" w:rsidP="007D5EB5">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866" w:type="dxa"/>
            <w:gridSpan w:val="2"/>
            <w:tcBorders>
              <w:left w:val="nil"/>
            </w:tcBorders>
            <w:vAlign w:val="center"/>
          </w:tcPr>
          <w:p w:rsidR="00945673" w:rsidRPr="00422B04" w:rsidRDefault="00945673" w:rsidP="007D5EB5">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Hood River</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OR</w:t>
                </w:r>
              </w:smartTag>
              <w:r>
                <w:rPr>
                  <w:rFonts w:ascii="Verdana" w:hAnsi="Verdana" w:cs="Arial"/>
                  <w:bCs/>
                  <w:sz w:val="20"/>
                  <w:szCs w:val="20"/>
                </w:rPr>
                <w:t xml:space="preserve">  </w:t>
              </w:r>
              <w:smartTag w:uri="urn:schemas-microsoft-com:office:smarttags" w:element="PostalCode">
                <w:r>
                  <w:rPr>
                    <w:rFonts w:ascii="Verdana" w:hAnsi="Verdana" w:cs="Arial"/>
                    <w:bCs/>
                    <w:sz w:val="20"/>
                    <w:szCs w:val="20"/>
                  </w:rPr>
                  <w:t>97031</w:t>
                </w:r>
              </w:smartTag>
            </w:smartTag>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59"/>
        </w:trPr>
        <w:tc>
          <w:tcPr>
            <w:tcW w:w="10626"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945673" w:rsidRPr="00976C73" w:rsidRDefault="00945673" w:rsidP="007D5EB5">
            <w:pPr>
              <w:spacing w:before="60" w:after="60"/>
              <w:rPr>
                <w:rFonts w:ascii="Verdana" w:hAnsi="Verdana" w:cs="Arial"/>
                <w:b/>
                <w:sz w:val="20"/>
                <w:szCs w:val="20"/>
              </w:rPr>
            </w:pPr>
            <w:r w:rsidRPr="00976C73">
              <w:rPr>
                <w:rFonts w:ascii="Verdana" w:hAnsi="Verdana" w:cs="Arial"/>
                <w:b/>
                <w:bCs/>
                <w:sz w:val="20"/>
                <w:szCs w:val="20"/>
              </w:rPr>
              <w:t>Unit Overview</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single" w:sz="2" w:space="0" w:color="auto"/>
              <w:left w:val="single" w:sz="2" w:space="0" w:color="auto"/>
              <w:bottom w:val="nil"/>
              <w:right w:val="single" w:sz="2" w:space="0" w:color="auto"/>
            </w:tcBorders>
            <w:shd w:val="clear" w:color="auto" w:fill="E0E0E0"/>
            <w:vAlign w:val="center"/>
          </w:tcPr>
          <w:p w:rsidR="00945673" w:rsidRPr="00976C73" w:rsidRDefault="00945673" w:rsidP="007D5EB5">
            <w:pPr>
              <w:spacing w:before="60" w:after="60"/>
              <w:rPr>
                <w:rFonts w:ascii="Verdana" w:hAnsi="Verdana" w:cs="Arial"/>
                <w:b/>
                <w:sz w:val="20"/>
                <w:szCs w:val="20"/>
              </w:rPr>
            </w:pPr>
            <w:r w:rsidRPr="00976C73">
              <w:rPr>
                <w:rFonts w:ascii="Verdana" w:hAnsi="Verdana" w:cs="Arial"/>
                <w:b/>
                <w:bCs/>
                <w:sz w:val="20"/>
                <w:szCs w:val="20"/>
              </w:rPr>
              <w:t>Unit Title</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single" w:sz="2" w:space="0" w:color="auto"/>
              <w:left w:val="single" w:sz="2" w:space="0" w:color="auto"/>
              <w:bottom w:val="nil"/>
              <w:right w:val="single" w:sz="2" w:space="0" w:color="auto"/>
            </w:tcBorders>
            <w:vAlign w:val="center"/>
          </w:tcPr>
          <w:p w:rsidR="00945673" w:rsidRPr="00422B04" w:rsidRDefault="00945673" w:rsidP="001E5529">
            <w:pPr>
              <w:spacing w:before="60" w:after="60"/>
              <w:rPr>
                <w:rFonts w:ascii="Verdana" w:hAnsi="Verdana" w:cs="Arial"/>
                <w:sz w:val="20"/>
                <w:szCs w:val="20"/>
              </w:rPr>
            </w:pPr>
            <w:r>
              <w:rPr>
                <w:rFonts w:ascii="Verdana" w:hAnsi="Verdana" w:cs="Arial"/>
                <w:sz w:val="20"/>
                <w:szCs w:val="20"/>
              </w:rPr>
              <w:t>What Matters Most: Big Ideas in Properties of Matter</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single" w:sz="2" w:space="0" w:color="auto"/>
              <w:left w:val="single" w:sz="2" w:space="0" w:color="auto"/>
              <w:bottom w:val="nil"/>
              <w:right w:val="single" w:sz="2" w:space="0" w:color="auto"/>
            </w:tcBorders>
            <w:shd w:val="clear" w:color="auto" w:fill="E0E0E0"/>
            <w:vAlign w:val="center"/>
          </w:tcPr>
          <w:p w:rsidR="00945673" w:rsidRPr="00976C73" w:rsidRDefault="00945673" w:rsidP="007D5EB5">
            <w:pPr>
              <w:rPr>
                <w:rFonts w:ascii="Verdana" w:hAnsi="Verdana"/>
                <w:b/>
                <w:sz w:val="20"/>
                <w:szCs w:val="20"/>
              </w:rPr>
            </w:pPr>
            <w:r w:rsidRPr="00976C73">
              <w:rPr>
                <w:rFonts w:ascii="Verdana" w:hAnsi="Verdana" w:cs="Arial"/>
                <w:b/>
                <w:bCs/>
                <w:sz w:val="20"/>
                <w:szCs w:val="20"/>
              </w:rPr>
              <w:t>Unit Summary</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nil"/>
              <w:left w:val="single" w:sz="2" w:space="0" w:color="auto"/>
              <w:right w:val="single" w:sz="2" w:space="0" w:color="auto"/>
            </w:tcBorders>
            <w:vAlign w:val="center"/>
          </w:tcPr>
          <w:p w:rsidR="00945673" w:rsidRPr="00882DC2" w:rsidRDefault="00945673" w:rsidP="00B43C6F">
            <w:pPr>
              <w:spacing w:before="60" w:after="60"/>
              <w:rPr>
                <w:rFonts w:ascii="Verdana" w:hAnsi="Verdana" w:cs="Arial"/>
                <w:sz w:val="20"/>
                <w:szCs w:val="20"/>
              </w:rPr>
            </w:pPr>
            <w:r>
              <w:rPr>
                <w:rFonts w:ascii="Verdana" w:hAnsi="Verdana" w:cs="Arial"/>
                <w:sz w:val="20"/>
                <w:szCs w:val="20"/>
              </w:rPr>
              <w:t xml:space="preserve">Students are introduced to thinking of the physical world as composed of either a) objects of </w:t>
            </w:r>
            <w:r w:rsidRPr="00027D09">
              <w:rPr>
                <w:rFonts w:ascii="Verdana" w:hAnsi="Verdana" w:cs="Arial"/>
                <w:b/>
                <w:i/>
                <w:sz w:val="20"/>
                <w:szCs w:val="20"/>
              </w:rPr>
              <w:t>“matter”</w:t>
            </w:r>
            <w:r>
              <w:rPr>
                <w:rFonts w:ascii="Verdana" w:hAnsi="Verdana" w:cs="Arial"/>
                <w:sz w:val="20"/>
                <w:szCs w:val="20"/>
              </w:rPr>
              <w:t xml:space="preserve"> (physical stuff)  or     b) </w:t>
            </w:r>
            <w:r w:rsidRPr="00027D09">
              <w:rPr>
                <w:rFonts w:ascii="Verdana" w:hAnsi="Verdana" w:cs="Arial"/>
                <w:b/>
                <w:i/>
                <w:sz w:val="20"/>
                <w:szCs w:val="20"/>
              </w:rPr>
              <w:t>“energy”</w:t>
            </w:r>
            <w:r>
              <w:rPr>
                <w:rFonts w:ascii="Verdana" w:hAnsi="Verdana" w:cs="Arial"/>
                <w:sz w:val="20"/>
                <w:szCs w:val="20"/>
              </w:rPr>
              <w:t xml:space="preserve"> (the ability to cause actions on matter).  </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left w:val="single" w:sz="2" w:space="0" w:color="auto"/>
              <w:bottom w:val="nil"/>
              <w:right w:val="single" w:sz="2" w:space="0" w:color="auto"/>
            </w:tcBorders>
            <w:shd w:val="clear" w:color="auto" w:fill="E0E0E0"/>
            <w:vAlign w:val="center"/>
          </w:tcPr>
          <w:p w:rsidR="00945673" w:rsidRPr="00976C73" w:rsidRDefault="00945673" w:rsidP="007D5EB5">
            <w:pPr>
              <w:spacing w:before="60" w:after="60"/>
              <w:rPr>
                <w:rFonts w:ascii="Verdana" w:hAnsi="Verdana" w:cs="Arial"/>
                <w:b/>
                <w:sz w:val="20"/>
                <w:szCs w:val="20"/>
              </w:rPr>
            </w:pPr>
            <w:r w:rsidRPr="00976C73">
              <w:rPr>
                <w:rFonts w:ascii="Verdana" w:hAnsi="Verdana" w:cs="Arial"/>
                <w:b/>
                <w:bCs/>
                <w:sz w:val="20"/>
                <w:szCs w:val="20"/>
              </w:rPr>
              <w:t>Subject Area</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nil"/>
            </w:tcBorders>
          </w:tcPr>
          <w:p w:rsidR="00945673" w:rsidRPr="00835A3D" w:rsidRDefault="00945673" w:rsidP="00027D09">
            <w:pPr>
              <w:spacing w:before="60" w:after="60"/>
              <w:rPr>
                <w:rFonts w:ascii="Verdana" w:hAnsi="Verdana" w:cs="Arial"/>
                <w:sz w:val="20"/>
                <w:szCs w:val="20"/>
              </w:rPr>
            </w:pPr>
            <w:r>
              <w:rPr>
                <w:rFonts w:ascii="Verdana" w:hAnsi="Verdana" w:cs="Arial"/>
                <w:sz w:val="20"/>
                <w:szCs w:val="20"/>
              </w:rPr>
              <w:t xml:space="preserve">The subject focuses on investigating Matter. Its properties, measurable qualities, and the changes (physical and chemical) it may undergo at different times, places and conditions. Detailed study of Energy (the ability to affect Matter) is relegated to a latter unit. It concludes with a special emphasis on activities and a project on the concept of </w:t>
            </w:r>
            <w:r w:rsidRPr="00027D09">
              <w:rPr>
                <w:rFonts w:ascii="Verdana" w:hAnsi="Verdana" w:cs="Arial"/>
                <w:i/>
                <w:sz w:val="20"/>
                <w:szCs w:val="20"/>
              </w:rPr>
              <w:t>Density</w:t>
            </w:r>
            <w:r>
              <w:rPr>
                <w:rFonts w:ascii="Verdana" w:hAnsi="Verdana" w:cs="Arial"/>
                <w:i/>
                <w:sz w:val="20"/>
                <w:szCs w:val="20"/>
              </w:rPr>
              <w:t>,</w:t>
            </w:r>
            <w:r>
              <w:rPr>
                <w:rFonts w:ascii="Verdana" w:hAnsi="Verdana" w:cs="Arial"/>
                <w:sz w:val="20"/>
                <w:szCs w:val="20"/>
              </w:rPr>
              <w:t xml:space="preserve"> as an opportunity to practice measurement, observation, prediction, application to real world situations, and  physical changes and chemical changes</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left w:val="single" w:sz="2" w:space="0" w:color="auto"/>
              <w:bottom w:val="nil"/>
              <w:right w:val="single" w:sz="2" w:space="0" w:color="auto"/>
            </w:tcBorders>
            <w:shd w:val="clear" w:color="auto" w:fill="E0E0E0"/>
          </w:tcPr>
          <w:p w:rsidR="00945673" w:rsidRPr="00976C73" w:rsidRDefault="00945673" w:rsidP="007D5EB5">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nil"/>
              <w:bottom w:val="nil"/>
            </w:tcBorders>
          </w:tcPr>
          <w:p w:rsidR="00945673" w:rsidRPr="00422B04" w:rsidRDefault="00945673" w:rsidP="007D5EB5">
            <w:pPr>
              <w:spacing w:before="60" w:after="60"/>
              <w:rPr>
                <w:rFonts w:ascii="Verdana" w:hAnsi="Verdana" w:cs="Arial"/>
                <w:bCs/>
                <w:sz w:val="20"/>
                <w:szCs w:val="20"/>
              </w:rPr>
            </w:pPr>
            <w:r>
              <w:rPr>
                <w:rFonts w:ascii="Verdana" w:hAnsi="Verdana" w:cs="Arial"/>
                <w:bCs/>
                <w:sz w:val="20"/>
                <w:szCs w:val="20"/>
              </w:rPr>
              <w:t>6</w:t>
            </w:r>
            <w:r w:rsidRPr="00CE280F">
              <w:rPr>
                <w:rFonts w:ascii="Verdana" w:hAnsi="Verdana" w:cs="Arial"/>
                <w:bCs/>
                <w:sz w:val="20"/>
                <w:szCs w:val="20"/>
                <w:vertAlign w:val="superscript"/>
              </w:rPr>
              <w:t>th</w:t>
            </w:r>
            <w:r>
              <w:rPr>
                <w:rFonts w:ascii="Verdana" w:hAnsi="Verdana" w:cs="Arial"/>
                <w:bCs/>
                <w:sz w:val="20"/>
                <w:szCs w:val="20"/>
              </w:rPr>
              <w:t xml:space="preserve"> grade (extendable to 7</w:t>
            </w:r>
            <w:r w:rsidRPr="00CE280F">
              <w:rPr>
                <w:rFonts w:ascii="Verdana" w:hAnsi="Verdana" w:cs="Arial"/>
                <w:bCs/>
                <w:sz w:val="20"/>
                <w:szCs w:val="20"/>
                <w:vertAlign w:val="superscript"/>
              </w:rPr>
              <w:t>th</w:t>
            </w:r>
            <w:r>
              <w:rPr>
                <w:rFonts w:ascii="Verdana" w:hAnsi="Verdana" w:cs="Arial"/>
                <w:bCs/>
                <w:sz w:val="20"/>
                <w:szCs w:val="20"/>
              </w:rPr>
              <w:t xml:space="preserve"> &amp; 8</w:t>
            </w:r>
            <w:r w:rsidRPr="00CE280F">
              <w:rPr>
                <w:rFonts w:ascii="Verdana" w:hAnsi="Verdana" w:cs="Arial"/>
                <w:bCs/>
                <w:sz w:val="20"/>
                <w:szCs w:val="20"/>
                <w:vertAlign w:val="superscript"/>
              </w:rPr>
              <w:t>th</w:t>
            </w:r>
            <w:r>
              <w:rPr>
                <w:rFonts w:ascii="Verdana" w:hAnsi="Verdana" w:cs="Arial"/>
                <w:bCs/>
                <w:sz w:val="20"/>
                <w:szCs w:val="20"/>
              </w:rPr>
              <w:t>)</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left w:val="single" w:sz="2" w:space="0" w:color="auto"/>
              <w:bottom w:val="nil"/>
              <w:right w:val="single" w:sz="2" w:space="0" w:color="auto"/>
            </w:tcBorders>
            <w:shd w:val="clear" w:color="auto" w:fill="E0E0E0"/>
            <w:vAlign w:val="center"/>
          </w:tcPr>
          <w:p w:rsidR="00945673" w:rsidRPr="00976C73" w:rsidRDefault="00945673" w:rsidP="007D5EB5">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945673" w:rsidRPr="00976C73"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top w:val="nil"/>
              <w:left w:val="single" w:sz="2" w:space="0" w:color="auto"/>
              <w:bottom w:val="single" w:sz="2" w:space="0" w:color="auto"/>
              <w:right w:val="single" w:sz="2" w:space="0" w:color="auto"/>
            </w:tcBorders>
            <w:vAlign w:val="center"/>
          </w:tcPr>
          <w:p w:rsidR="00945673" w:rsidRPr="00835A3D" w:rsidRDefault="00945673" w:rsidP="00E0014D">
            <w:pPr>
              <w:spacing w:before="60" w:after="60"/>
              <w:rPr>
                <w:rFonts w:ascii="Verdana" w:hAnsi="Verdana" w:cs="Arial"/>
                <w:sz w:val="20"/>
                <w:szCs w:val="22"/>
              </w:rPr>
            </w:pPr>
            <w:r>
              <w:rPr>
                <w:rFonts w:ascii="Verdana" w:hAnsi="Verdana" w:cs="Arial"/>
                <w:sz w:val="20"/>
                <w:szCs w:val="22"/>
              </w:rPr>
              <w:t>7  74 minute classes with extra individual time available to sts before &amp; afterschool in library or computer lab.</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left w:val="single" w:sz="2" w:space="0" w:color="auto"/>
              <w:right w:val="single" w:sz="2" w:space="0" w:color="auto"/>
            </w:tcBorders>
            <w:shd w:val="clear" w:color="auto" w:fill="000000"/>
            <w:vAlign w:val="center"/>
          </w:tcPr>
          <w:p w:rsidR="00945673" w:rsidRPr="00976C73" w:rsidRDefault="00945673" w:rsidP="007D5EB5">
            <w:pPr>
              <w:rPr>
                <w:rFonts w:ascii="Verdana" w:hAnsi="Verdana" w:cs="Arial"/>
                <w:b/>
                <w:bCs/>
                <w:sz w:val="20"/>
              </w:rPr>
            </w:pPr>
            <w:r w:rsidRPr="00976C73">
              <w:rPr>
                <w:rFonts w:ascii="Verdana" w:hAnsi="Verdana" w:cs="Arial"/>
                <w:b/>
                <w:bCs/>
                <w:sz w:val="20"/>
              </w:rPr>
              <w:t>Unit Foundation</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10626" w:type="dxa"/>
            <w:gridSpan w:val="7"/>
            <w:tcBorders>
              <w:bottom w:val="nil"/>
            </w:tcBorders>
            <w:shd w:val="clear" w:color="auto" w:fill="E0E0E0"/>
            <w:vAlign w:val="center"/>
          </w:tcPr>
          <w:p w:rsidR="00945673" w:rsidRPr="00124284" w:rsidRDefault="00945673" w:rsidP="007D5EB5">
            <w:pPr>
              <w:rPr>
                <w:rFonts w:ascii="Verdana" w:hAnsi="Verdana" w:cs="Arial"/>
                <w:b/>
                <w:bCs/>
                <w:sz w:val="20"/>
              </w:rPr>
            </w:pPr>
            <w:r w:rsidRPr="00124284">
              <w:rPr>
                <w:rFonts w:ascii="Verdana" w:hAnsi="Verdana" w:cs="Arial"/>
                <w:b/>
                <w:bCs/>
                <w:sz w:val="20"/>
              </w:rPr>
              <w:t xml:space="preserve">Targeted Content Standards and Benchmarks </w:t>
            </w:r>
          </w:p>
        </w:tc>
      </w:tr>
      <w:tr w:rsidR="00945673" w:rsidRPr="00976C73"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
        </w:trPr>
        <w:tc>
          <w:tcPr>
            <w:tcW w:w="10626" w:type="dxa"/>
            <w:gridSpan w:val="7"/>
            <w:vAlign w:val="center"/>
          </w:tcPr>
          <w:p w:rsidR="00945673" w:rsidRDefault="00945673" w:rsidP="006E1979">
            <w:r>
              <w:t>6</w:t>
            </w:r>
            <w:r w:rsidRPr="009A5CFE">
              <w:rPr>
                <w:vertAlign w:val="superscript"/>
              </w:rPr>
              <w:t>th</w:t>
            </w:r>
            <w:r>
              <w:t xml:space="preserve"> grade standards:</w:t>
            </w:r>
          </w:p>
          <w:p w:rsidR="00945673" w:rsidRDefault="00945673" w:rsidP="006E1979"/>
          <w:p w:rsidR="00945673" w:rsidRDefault="00945673" w:rsidP="006E1979">
            <w:r>
              <w:t xml:space="preserve">SF:  </w:t>
            </w:r>
            <w:r>
              <w:tab/>
              <w:t>6.1P.1    Physical &amp; Chem. Properties of Matter</w:t>
            </w:r>
          </w:p>
          <w:p w:rsidR="00945673" w:rsidRDefault="00945673" w:rsidP="006E1979">
            <w:r>
              <w:t>SI:</w:t>
            </w:r>
            <w:r>
              <w:tab/>
              <w:t xml:space="preserve">6.3S.1 </w:t>
            </w:r>
            <w:r>
              <w:tab/>
              <w:t>Design &amp; Conduct an investigation w/appropriate tools, collect data.</w:t>
            </w:r>
          </w:p>
          <w:p w:rsidR="00945673" w:rsidRDefault="00945673" w:rsidP="006E1979">
            <w:r>
              <w:tab/>
              <w:t>6.3S.2</w:t>
            </w:r>
            <w:r>
              <w:tab/>
              <w:t>Organize, Display data, Generate a conclusion from the evidence. Communicate to others.</w:t>
            </w:r>
          </w:p>
          <w:p w:rsidR="00945673" w:rsidRDefault="00945673" w:rsidP="006E1979">
            <w:r>
              <w:tab/>
              <w:t xml:space="preserve">6.3S.1 </w:t>
            </w:r>
            <w:r>
              <w:tab/>
              <w:t>Explain why only one variable must change, why if not the outcome may not be validly     attributable to a single variable.</w:t>
            </w:r>
          </w:p>
          <w:p w:rsidR="00945673" w:rsidRDefault="00945673" w:rsidP="006E1979">
            <w:r>
              <w:t>ED</w:t>
            </w:r>
            <w:r>
              <w:tab/>
              <w:t>6.4D.1  Define a problem that addresses a need and identify the science principles that may be related to possible solutions.</w:t>
            </w:r>
          </w:p>
          <w:p w:rsidR="00945673" w:rsidRDefault="00945673" w:rsidP="006E1979">
            <w:r>
              <w:tab/>
              <w:t>6.4D.2</w:t>
            </w:r>
            <w:r>
              <w:tab/>
              <w:t>Design, construct &amp; test a possible solution using appropriate tools/materials. Evaluate proposed designs to the problem.</w:t>
            </w:r>
          </w:p>
          <w:p w:rsidR="00945673" w:rsidRDefault="00945673" w:rsidP="006E1979">
            <w:r>
              <w:tab/>
              <w:t>6.4D.3</w:t>
            </w:r>
            <w:r>
              <w:tab/>
              <w:t>Describe examples of how engineers have created inventions that address human needs and aspirations.</w:t>
            </w:r>
          </w:p>
          <w:p w:rsidR="00945673" w:rsidRDefault="00945673" w:rsidP="006E1979"/>
          <w:p w:rsidR="00945673" w:rsidRPr="00835A3D" w:rsidRDefault="00945673" w:rsidP="007D5EB5">
            <w:pPr>
              <w:spacing w:before="60" w:after="60"/>
              <w:rPr>
                <w:rFonts w:ascii="Verdana" w:hAnsi="Verdana" w:cs="Arial"/>
                <w:sz w:val="20"/>
              </w:rPr>
            </w:pP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59"/>
        </w:trPr>
        <w:tc>
          <w:tcPr>
            <w:tcW w:w="10620" w:type="dxa"/>
            <w:gridSpan w:val="6"/>
            <w:tcBorders>
              <w:bottom w:val="nil"/>
            </w:tcBorders>
            <w:shd w:val="clear" w:color="auto" w:fill="E0E0E0"/>
            <w:vAlign w:val="center"/>
          </w:tcPr>
          <w:p w:rsidR="00945673" w:rsidRPr="00A63EEC" w:rsidRDefault="00945673" w:rsidP="007D5EB5">
            <w:pPr>
              <w:rPr>
                <w:rFonts w:ascii="Verdana" w:hAnsi="Verdana" w:cs="Arial"/>
                <w:b/>
                <w:bCs/>
                <w:color w:val="FFFFFF"/>
                <w:sz w:val="20"/>
              </w:rPr>
            </w:pPr>
            <w:r w:rsidRPr="00A63EEC">
              <w:rPr>
                <w:rFonts w:ascii="Verdana" w:hAnsi="Verdana" w:cs="Arial"/>
                <w:b/>
                <w:bCs/>
                <w:sz w:val="20"/>
              </w:rPr>
              <w:t>Student Objectives/Learning Outcomes</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59"/>
        </w:trPr>
        <w:tc>
          <w:tcPr>
            <w:tcW w:w="10620" w:type="dxa"/>
            <w:gridSpan w:val="6"/>
            <w:tcBorders>
              <w:left w:val="single" w:sz="2" w:space="0" w:color="auto"/>
              <w:bottom w:val="single" w:sz="2" w:space="0" w:color="auto"/>
              <w:right w:val="single" w:sz="2" w:space="0" w:color="auto"/>
            </w:tcBorders>
            <w:vAlign w:val="center"/>
          </w:tcPr>
          <w:p w:rsidR="00945673" w:rsidRDefault="00945673" w:rsidP="007D5EB5">
            <w:pPr>
              <w:spacing w:before="60" w:after="60"/>
              <w:rPr>
                <w:rFonts w:ascii="Verdana" w:hAnsi="Verdana" w:cs="Arial"/>
                <w:sz w:val="20"/>
              </w:rPr>
            </w:pPr>
            <w:r>
              <w:rPr>
                <w:rFonts w:ascii="Verdana" w:hAnsi="Verdana" w:cs="Arial"/>
                <w:sz w:val="20"/>
              </w:rPr>
              <w:t>Sts. Will be able to:</w:t>
            </w:r>
          </w:p>
          <w:p w:rsidR="00945673" w:rsidRDefault="00945673" w:rsidP="007D5EB5">
            <w:pPr>
              <w:spacing w:before="60" w:after="60"/>
              <w:rPr>
                <w:rFonts w:ascii="Verdana" w:hAnsi="Verdana" w:cs="Arial"/>
                <w:sz w:val="20"/>
              </w:rPr>
            </w:pPr>
            <w:r>
              <w:rPr>
                <w:rFonts w:ascii="Verdana" w:hAnsi="Verdana" w:cs="Arial"/>
                <w:sz w:val="20"/>
              </w:rPr>
              <w:t>Recognize the physical Universe can be subdivided into either Matter (physical ‘stuff’) or Energy (the ability to affect/change Matter).</w:t>
            </w:r>
          </w:p>
          <w:p w:rsidR="00945673" w:rsidRDefault="00945673" w:rsidP="007D5EB5">
            <w:pPr>
              <w:spacing w:before="60" w:after="60"/>
              <w:rPr>
                <w:rFonts w:ascii="Verdana" w:hAnsi="Verdana" w:cs="Arial"/>
                <w:sz w:val="20"/>
              </w:rPr>
            </w:pPr>
            <w:r>
              <w:rPr>
                <w:rFonts w:ascii="Verdana" w:hAnsi="Verdana" w:cs="Arial"/>
                <w:sz w:val="20"/>
              </w:rPr>
              <w:t>Describe the 3 states of matter and the forces that transform them from state to state.</w:t>
            </w:r>
          </w:p>
          <w:p w:rsidR="00945673" w:rsidRDefault="00945673" w:rsidP="00B979CF">
            <w:pPr>
              <w:spacing w:before="60" w:after="60"/>
              <w:rPr>
                <w:rFonts w:ascii="Verdana" w:hAnsi="Verdana" w:cs="Arial"/>
                <w:sz w:val="20"/>
              </w:rPr>
            </w:pPr>
            <w:r>
              <w:rPr>
                <w:rFonts w:ascii="Verdana" w:hAnsi="Verdana" w:cs="Arial"/>
                <w:sz w:val="20"/>
              </w:rPr>
              <w:t>Understand matter is composed of: a) atoms, &amp; b) has volume, &amp; c) has mass.</w:t>
            </w:r>
          </w:p>
          <w:p w:rsidR="00945673" w:rsidRDefault="00945673" w:rsidP="007D5EB5">
            <w:pPr>
              <w:spacing w:before="60" w:after="60"/>
              <w:rPr>
                <w:rFonts w:ascii="Verdana" w:hAnsi="Verdana" w:cs="Arial"/>
                <w:sz w:val="20"/>
              </w:rPr>
            </w:pPr>
            <w:r>
              <w:rPr>
                <w:rFonts w:ascii="Verdana" w:hAnsi="Verdana" w:cs="Arial"/>
                <w:sz w:val="20"/>
              </w:rPr>
              <w:t>Recognize the hierarchial organization of matter from atom&gt;molecules (elemental vs. compound)&gt;substances (including pure substances, homogenous &amp; heterogenous mixtures) &gt; objects.</w:t>
            </w:r>
          </w:p>
          <w:p w:rsidR="00945673" w:rsidRDefault="00945673" w:rsidP="007D5EB5">
            <w:pPr>
              <w:spacing w:before="60" w:after="60"/>
              <w:rPr>
                <w:rFonts w:ascii="Verdana" w:hAnsi="Verdana" w:cs="Arial"/>
                <w:sz w:val="20"/>
              </w:rPr>
            </w:pPr>
            <w:r>
              <w:rPr>
                <w:rFonts w:ascii="Verdana" w:hAnsi="Verdana" w:cs="Arial"/>
                <w:sz w:val="20"/>
              </w:rPr>
              <w:t>Identify fundamental measurable traits of matter, including: Size (lengths), Shape, Mass, Weight, Color, Hardness, Ductility, Maleability, Luster, State, Temperature, Conductivity.</w:t>
            </w:r>
          </w:p>
          <w:p w:rsidR="00945673" w:rsidRDefault="00945673" w:rsidP="007D5EB5">
            <w:pPr>
              <w:spacing w:before="60" w:after="60"/>
              <w:rPr>
                <w:rFonts w:ascii="Verdana" w:hAnsi="Verdana" w:cs="Arial"/>
                <w:sz w:val="20"/>
              </w:rPr>
            </w:pPr>
            <w:r>
              <w:rPr>
                <w:rFonts w:ascii="Verdana" w:hAnsi="Verdana" w:cs="Arial"/>
                <w:sz w:val="20"/>
              </w:rPr>
              <w:t xml:space="preserve">Additionally, be able to measure and calculate derived measures including Volume and Density using formulae. (V = L x W x H   and  D = M / V )  </w:t>
            </w:r>
          </w:p>
          <w:p w:rsidR="00945673" w:rsidRPr="00976A39" w:rsidRDefault="00945673" w:rsidP="00E0014D">
            <w:pPr>
              <w:spacing w:before="60" w:after="60"/>
              <w:rPr>
                <w:rFonts w:ascii="Verdana" w:hAnsi="Verdana" w:cs="Arial"/>
                <w:sz w:val="20"/>
              </w:rPr>
            </w:pPr>
            <w:r>
              <w:rPr>
                <w:rFonts w:ascii="Verdana" w:hAnsi="Verdana" w:cs="Arial"/>
                <w:sz w:val="20"/>
              </w:rPr>
              <w:t xml:space="preserve">  </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59"/>
        </w:trPr>
        <w:tc>
          <w:tcPr>
            <w:tcW w:w="10620" w:type="dxa"/>
            <w:gridSpan w:val="6"/>
            <w:tcBorders>
              <w:left w:val="single" w:sz="2" w:space="0" w:color="auto"/>
              <w:bottom w:val="nil"/>
              <w:right w:val="single" w:sz="2" w:space="0" w:color="auto"/>
            </w:tcBorders>
            <w:shd w:val="clear" w:color="auto" w:fill="E0E0E0"/>
            <w:vAlign w:val="center"/>
          </w:tcPr>
          <w:p w:rsidR="00945673" w:rsidRPr="00976C73" w:rsidRDefault="00945673" w:rsidP="007D5EB5">
            <w:pPr>
              <w:rPr>
                <w:rFonts w:ascii="Verdana" w:hAnsi="Verdana"/>
                <w:b/>
              </w:rPr>
            </w:pPr>
            <w:r>
              <w:rPr>
                <w:rFonts w:ascii="Verdana" w:hAnsi="Verdana" w:cs="Arial"/>
                <w:b/>
                <w:bCs/>
                <w:sz w:val="20"/>
              </w:rPr>
              <w:t>.</w:t>
            </w:r>
            <w:r w:rsidRPr="00976C73">
              <w:rPr>
                <w:rFonts w:ascii="Verdana" w:hAnsi="Verdana" w:cs="Arial"/>
                <w:b/>
                <w:bCs/>
                <w:sz w:val="20"/>
              </w:rPr>
              <w:t>Curriculum-Framing Questions</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159"/>
        </w:trPr>
        <w:tc>
          <w:tcPr>
            <w:tcW w:w="626" w:type="dxa"/>
            <w:gridSpan w:val="2"/>
            <w:tcBorders>
              <w:top w:val="nil"/>
              <w:left w:val="single" w:sz="2" w:space="0" w:color="auto"/>
              <w:bottom w:val="nil"/>
              <w:right w:val="nil"/>
            </w:tcBorders>
            <w:shd w:val="clear" w:color="auto" w:fill="E0E0E0"/>
            <w:vAlign w:val="center"/>
          </w:tcPr>
          <w:p w:rsidR="00945673" w:rsidRPr="00124284" w:rsidRDefault="00945673" w:rsidP="007D5EB5">
            <w:pPr>
              <w:pStyle w:val="BodyText"/>
              <w:spacing w:after="60"/>
              <w:rPr>
                <w:rFonts w:ascii="Verdana" w:hAnsi="Verdana"/>
              </w:rPr>
            </w:pPr>
          </w:p>
        </w:tc>
        <w:tc>
          <w:tcPr>
            <w:tcW w:w="1653" w:type="dxa"/>
            <w:gridSpan w:val="2"/>
            <w:tcBorders>
              <w:top w:val="nil"/>
              <w:left w:val="nil"/>
              <w:bottom w:val="nil"/>
              <w:right w:val="nil"/>
            </w:tcBorders>
            <w:shd w:val="clear" w:color="auto" w:fill="E0E0E0"/>
            <w:vAlign w:val="center"/>
          </w:tcPr>
          <w:p w:rsidR="00945673" w:rsidRPr="00976C73" w:rsidRDefault="00945673" w:rsidP="007D5EB5">
            <w:pPr>
              <w:rPr>
                <w:rFonts w:ascii="Verdana" w:hAnsi="Verdana" w:cs="Arial"/>
                <w:b/>
                <w:bCs/>
                <w:sz w:val="20"/>
              </w:rPr>
            </w:pPr>
            <w:r w:rsidRPr="00976C73">
              <w:rPr>
                <w:rFonts w:ascii="Verdana" w:hAnsi="Verdana" w:cs="Arial"/>
                <w:b/>
                <w:bCs/>
                <w:sz w:val="20"/>
              </w:rPr>
              <w:t xml:space="preserve">Essential Question </w:t>
            </w:r>
          </w:p>
        </w:tc>
        <w:tc>
          <w:tcPr>
            <w:tcW w:w="8341" w:type="dxa"/>
            <w:gridSpan w:val="2"/>
            <w:tcBorders>
              <w:top w:val="nil"/>
              <w:left w:val="nil"/>
              <w:bottom w:val="nil"/>
              <w:right w:val="single" w:sz="2" w:space="0" w:color="auto"/>
            </w:tcBorders>
            <w:vAlign w:val="center"/>
          </w:tcPr>
          <w:p w:rsidR="00945673" w:rsidRPr="00422B04" w:rsidRDefault="00945673" w:rsidP="00693EEB">
            <w:pPr>
              <w:spacing w:before="60" w:after="60"/>
              <w:rPr>
                <w:rFonts w:ascii="Verdana" w:hAnsi="Verdana" w:cs="Arial"/>
                <w:bCs/>
                <w:sz w:val="20"/>
              </w:rPr>
            </w:pPr>
            <w:r>
              <w:rPr>
                <w:rFonts w:ascii="Verdana" w:hAnsi="Verdana" w:cs="Arial"/>
                <w:bCs/>
                <w:sz w:val="20"/>
              </w:rPr>
              <w:t>What composes the objects of the physical universe?</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1075"/>
        </w:trPr>
        <w:tc>
          <w:tcPr>
            <w:tcW w:w="626" w:type="dxa"/>
            <w:gridSpan w:val="2"/>
            <w:tcBorders>
              <w:top w:val="nil"/>
              <w:left w:val="single" w:sz="2" w:space="0" w:color="auto"/>
              <w:bottom w:val="nil"/>
              <w:right w:val="nil"/>
            </w:tcBorders>
            <w:shd w:val="clear" w:color="auto" w:fill="E0E0E0"/>
            <w:vAlign w:val="center"/>
          </w:tcPr>
          <w:p w:rsidR="00945673" w:rsidRPr="00124284" w:rsidRDefault="00945673" w:rsidP="007D5EB5">
            <w:pPr>
              <w:pStyle w:val="BodyText"/>
              <w:spacing w:after="60"/>
              <w:rPr>
                <w:rFonts w:ascii="Verdana" w:hAnsi="Verdana"/>
              </w:rPr>
            </w:pPr>
          </w:p>
        </w:tc>
        <w:tc>
          <w:tcPr>
            <w:tcW w:w="1653" w:type="dxa"/>
            <w:gridSpan w:val="2"/>
            <w:tcBorders>
              <w:top w:val="nil"/>
              <w:left w:val="nil"/>
              <w:bottom w:val="nil"/>
              <w:right w:val="nil"/>
            </w:tcBorders>
            <w:shd w:val="clear" w:color="auto" w:fill="E0E0E0"/>
            <w:vAlign w:val="center"/>
          </w:tcPr>
          <w:p w:rsidR="00945673" w:rsidRPr="00976C73" w:rsidRDefault="00945673" w:rsidP="007D5EB5">
            <w:pPr>
              <w:rPr>
                <w:rFonts w:ascii="Verdana" w:hAnsi="Verdana" w:cs="Arial"/>
                <w:b/>
                <w:bCs/>
                <w:sz w:val="20"/>
              </w:rPr>
            </w:pPr>
            <w:r w:rsidRPr="00976C73">
              <w:rPr>
                <w:rFonts w:ascii="Verdana" w:hAnsi="Verdana" w:cs="Arial"/>
                <w:b/>
                <w:bCs/>
                <w:sz w:val="20"/>
              </w:rPr>
              <w:t>Unit Questions</w:t>
            </w:r>
          </w:p>
        </w:tc>
        <w:tc>
          <w:tcPr>
            <w:tcW w:w="8341" w:type="dxa"/>
            <w:gridSpan w:val="2"/>
            <w:tcBorders>
              <w:top w:val="nil"/>
              <w:left w:val="nil"/>
              <w:bottom w:val="nil"/>
              <w:right w:val="single" w:sz="2" w:space="0" w:color="auto"/>
            </w:tcBorders>
            <w:vAlign w:val="center"/>
          </w:tcPr>
          <w:p w:rsidR="00945673" w:rsidRDefault="00945673" w:rsidP="007D5EB5">
            <w:pPr>
              <w:spacing w:before="60" w:after="60"/>
              <w:rPr>
                <w:rFonts w:ascii="Verdana" w:hAnsi="Verdana" w:cs="Arial"/>
                <w:bCs/>
                <w:sz w:val="20"/>
              </w:rPr>
            </w:pPr>
            <w:r>
              <w:rPr>
                <w:rFonts w:ascii="Verdana" w:hAnsi="Verdana" w:cs="Arial"/>
                <w:bCs/>
                <w:sz w:val="20"/>
              </w:rPr>
              <w:t>What are the properties of matter?</w:t>
            </w:r>
          </w:p>
          <w:p w:rsidR="00945673" w:rsidRDefault="00945673" w:rsidP="007D5EB5">
            <w:pPr>
              <w:spacing w:before="60" w:after="60"/>
              <w:rPr>
                <w:rFonts w:ascii="Verdana" w:hAnsi="Verdana" w:cs="Arial"/>
                <w:bCs/>
                <w:sz w:val="20"/>
              </w:rPr>
            </w:pPr>
          </w:p>
          <w:p w:rsidR="00945673" w:rsidRPr="00A3351F" w:rsidRDefault="00945673" w:rsidP="007D5EB5">
            <w:pPr>
              <w:spacing w:before="60" w:after="60"/>
              <w:rPr>
                <w:rFonts w:ascii="Verdana" w:hAnsi="Verdana" w:cs="Arial"/>
                <w:bCs/>
                <w:sz w:val="20"/>
              </w:rPr>
            </w:pP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3872"/>
        </w:trPr>
        <w:tc>
          <w:tcPr>
            <w:tcW w:w="626" w:type="dxa"/>
            <w:gridSpan w:val="2"/>
            <w:tcBorders>
              <w:top w:val="nil"/>
              <w:left w:val="single" w:sz="2" w:space="0" w:color="auto"/>
              <w:bottom w:val="single" w:sz="2" w:space="0" w:color="auto"/>
              <w:right w:val="nil"/>
            </w:tcBorders>
            <w:shd w:val="clear" w:color="auto" w:fill="E0E0E0"/>
            <w:vAlign w:val="center"/>
          </w:tcPr>
          <w:p w:rsidR="00945673" w:rsidRPr="00124284" w:rsidRDefault="00945673" w:rsidP="007D5EB5">
            <w:pPr>
              <w:pStyle w:val="BodyText"/>
              <w:spacing w:after="60"/>
              <w:rPr>
                <w:rFonts w:ascii="Verdana" w:hAnsi="Verdana"/>
              </w:rPr>
            </w:pPr>
          </w:p>
        </w:tc>
        <w:tc>
          <w:tcPr>
            <w:tcW w:w="1653" w:type="dxa"/>
            <w:gridSpan w:val="2"/>
            <w:tcBorders>
              <w:top w:val="nil"/>
              <w:left w:val="nil"/>
              <w:bottom w:val="single" w:sz="2" w:space="0" w:color="auto"/>
              <w:right w:val="nil"/>
            </w:tcBorders>
            <w:shd w:val="clear" w:color="auto" w:fill="E0E0E0"/>
            <w:vAlign w:val="center"/>
          </w:tcPr>
          <w:p w:rsidR="00945673" w:rsidRPr="00976C73" w:rsidRDefault="00945673" w:rsidP="007D5EB5">
            <w:pPr>
              <w:rPr>
                <w:rFonts w:ascii="Verdana" w:hAnsi="Verdana" w:cs="Arial"/>
                <w:b/>
                <w:bCs/>
                <w:sz w:val="20"/>
              </w:rPr>
            </w:pPr>
            <w:r w:rsidRPr="00976C73">
              <w:rPr>
                <w:rFonts w:ascii="Verdana" w:hAnsi="Verdana" w:cs="Arial"/>
                <w:b/>
                <w:bCs/>
                <w:sz w:val="20"/>
              </w:rPr>
              <w:t>Content Questions</w:t>
            </w:r>
          </w:p>
        </w:tc>
        <w:tc>
          <w:tcPr>
            <w:tcW w:w="8341" w:type="dxa"/>
            <w:gridSpan w:val="2"/>
            <w:tcBorders>
              <w:top w:val="nil"/>
              <w:left w:val="nil"/>
              <w:bottom w:val="single" w:sz="2" w:space="0" w:color="auto"/>
              <w:right w:val="single" w:sz="2" w:space="0" w:color="auto"/>
            </w:tcBorders>
            <w:vAlign w:val="center"/>
          </w:tcPr>
          <w:p w:rsidR="00945673" w:rsidRDefault="00945673" w:rsidP="007D5EB5">
            <w:pPr>
              <w:spacing w:before="60" w:after="60"/>
              <w:rPr>
                <w:rFonts w:ascii="Verdana" w:hAnsi="Verdana" w:cs="Arial"/>
                <w:bCs/>
                <w:sz w:val="20"/>
              </w:rPr>
            </w:pPr>
            <w:r>
              <w:rPr>
                <w:rFonts w:ascii="Verdana" w:hAnsi="Verdana" w:cs="Arial"/>
                <w:bCs/>
                <w:sz w:val="20"/>
              </w:rPr>
              <w:t>What are at least 8 characteristics of matter that can be described &amp; measured?</w:t>
            </w:r>
          </w:p>
          <w:p w:rsidR="00945673" w:rsidRDefault="00945673" w:rsidP="007D5EB5">
            <w:pPr>
              <w:spacing w:before="60" w:after="60"/>
              <w:rPr>
                <w:rFonts w:ascii="Verdana" w:hAnsi="Verdana" w:cs="Arial"/>
                <w:bCs/>
                <w:sz w:val="20"/>
              </w:rPr>
            </w:pPr>
            <w:r>
              <w:rPr>
                <w:rFonts w:ascii="Verdana" w:hAnsi="Verdana" w:cs="Arial"/>
                <w:bCs/>
                <w:sz w:val="20"/>
              </w:rPr>
              <w:t>What are two different ways to find the volume of matter?</w:t>
            </w:r>
          </w:p>
          <w:p w:rsidR="00945673" w:rsidRDefault="00945673" w:rsidP="007D5EB5">
            <w:pPr>
              <w:spacing w:before="60" w:after="60"/>
              <w:rPr>
                <w:rFonts w:ascii="Verdana" w:hAnsi="Verdana" w:cs="Arial"/>
                <w:bCs/>
                <w:sz w:val="20"/>
              </w:rPr>
            </w:pPr>
            <w:r>
              <w:rPr>
                <w:rFonts w:ascii="Verdana" w:hAnsi="Verdana" w:cs="Arial"/>
                <w:bCs/>
                <w:sz w:val="20"/>
              </w:rPr>
              <w:t>What is the current model of the order of complexity for matter from simplest to most complex of physical objects or systems.</w:t>
            </w:r>
          </w:p>
          <w:p w:rsidR="00945673" w:rsidRDefault="00945673" w:rsidP="007D5EB5">
            <w:pPr>
              <w:spacing w:before="60" w:after="60"/>
              <w:rPr>
                <w:rFonts w:ascii="Verdana" w:hAnsi="Verdana" w:cs="Arial"/>
                <w:bCs/>
                <w:sz w:val="20"/>
              </w:rPr>
            </w:pPr>
            <w:r>
              <w:rPr>
                <w:rFonts w:ascii="Verdana" w:hAnsi="Verdana" w:cs="Arial"/>
                <w:bCs/>
                <w:sz w:val="20"/>
              </w:rPr>
              <w:t>What is the difference between matter, mass, &amp; weight.</w:t>
            </w:r>
          </w:p>
          <w:p w:rsidR="00945673" w:rsidRDefault="00945673" w:rsidP="003E20C6">
            <w:pPr>
              <w:spacing w:before="60" w:after="60"/>
              <w:rPr>
                <w:rFonts w:ascii="Verdana" w:hAnsi="Verdana" w:cs="Arial"/>
                <w:bCs/>
                <w:sz w:val="20"/>
              </w:rPr>
            </w:pPr>
            <w:r>
              <w:rPr>
                <w:rFonts w:ascii="Verdana" w:hAnsi="Verdana" w:cs="Arial"/>
                <w:bCs/>
                <w:sz w:val="20"/>
              </w:rPr>
              <w:t>How does temperature affect density?</w:t>
            </w:r>
          </w:p>
          <w:p w:rsidR="00945673" w:rsidRDefault="00945673" w:rsidP="007D5EB5">
            <w:pPr>
              <w:spacing w:before="60" w:after="60"/>
              <w:rPr>
                <w:rFonts w:ascii="Verdana" w:hAnsi="Verdana" w:cs="Arial"/>
                <w:bCs/>
                <w:sz w:val="20"/>
              </w:rPr>
            </w:pPr>
            <w:r>
              <w:rPr>
                <w:rFonts w:ascii="Verdana" w:hAnsi="Verdana" w:cs="Arial"/>
                <w:bCs/>
                <w:sz w:val="20"/>
              </w:rPr>
              <w:t xml:space="preserve">What are 3 (or more) uses of density measures in real life. </w:t>
            </w:r>
          </w:p>
          <w:p w:rsidR="00945673" w:rsidRDefault="00945673" w:rsidP="007D5EB5">
            <w:pPr>
              <w:spacing w:before="60" w:after="60"/>
              <w:rPr>
                <w:rFonts w:ascii="Verdana" w:hAnsi="Verdana" w:cs="Arial"/>
                <w:bCs/>
                <w:sz w:val="20"/>
              </w:rPr>
            </w:pPr>
            <w:r>
              <w:rPr>
                <w:rFonts w:ascii="Verdana" w:hAnsi="Verdana" w:cs="Arial"/>
                <w:bCs/>
                <w:sz w:val="20"/>
              </w:rPr>
              <w:t>What does it mean to have a ‘compound’</w:t>
            </w:r>
          </w:p>
          <w:p w:rsidR="00945673" w:rsidRDefault="00945673" w:rsidP="00510093">
            <w:pPr>
              <w:spacing w:before="60" w:after="60"/>
              <w:rPr>
                <w:rFonts w:ascii="Verdana" w:hAnsi="Verdana" w:cs="Arial"/>
                <w:bCs/>
                <w:sz w:val="20"/>
              </w:rPr>
            </w:pPr>
            <w:r>
              <w:rPr>
                <w:rFonts w:ascii="Verdana" w:hAnsi="Verdana" w:cs="Arial"/>
                <w:bCs/>
                <w:sz w:val="20"/>
              </w:rPr>
              <w:t>How do you measure the density of an object? (of a solid?, liquid? gas?)</w:t>
            </w:r>
          </w:p>
          <w:p w:rsidR="00945673" w:rsidRDefault="00945673" w:rsidP="00510093">
            <w:pPr>
              <w:spacing w:before="60" w:after="60"/>
              <w:rPr>
                <w:rFonts w:ascii="Verdana" w:hAnsi="Verdana" w:cs="Arial"/>
                <w:bCs/>
                <w:sz w:val="20"/>
              </w:rPr>
            </w:pPr>
            <w:r>
              <w:rPr>
                <w:rFonts w:ascii="Verdana" w:hAnsi="Verdana" w:cs="Arial"/>
                <w:bCs/>
                <w:sz w:val="20"/>
              </w:rPr>
              <w:t>(Advanced/Gifted Questions)</w:t>
            </w:r>
          </w:p>
          <w:p w:rsidR="00945673" w:rsidRDefault="00945673" w:rsidP="00510093">
            <w:pPr>
              <w:spacing w:before="60" w:after="60"/>
              <w:rPr>
                <w:rFonts w:ascii="Verdana" w:hAnsi="Verdana" w:cs="Arial"/>
                <w:bCs/>
                <w:sz w:val="20"/>
              </w:rPr>
            </w:pPr>
            <w:r>
              <w:rPr>
                <w:rFonts w:ascii="Verdana" w:hAnsi="Verdana" w:cs="Arial"/>
                <w:bCs/>
                <w:sz w:val="20"/>
              </w:rPr>
              <w:t>How does density of an object and density of a surrounding fluid affect buoyancy of the object?</w:t>
            </w:r>
          </w:p>
          <w:p w:rsidR="00945673" w:rsidRDefault="00945673" w:rsidP="00510093">
            <w:pPr>
              <w:spacing w:before="60" w:after="60"/>
              <w:rPr>
                <w:rFonts w:ascii="Verdana" w:hAnsi="Verdana" w:cs="Arial"/>
                <w:bCs/>
                <w:sz w:val="20"/>
              </w:rPr>
            </w:pPr>
            <w:r>
              <w:rPr>
                <w:rFonts w:ascii="Verdana" w:hAnsi="Verdana" w:cs="Arial"/>
                <w:bCs/>
                <w:sz w:val="20"/>
              </w:rPr>
              <w:t>How does temperature affect buoyancy?</w:t>
            </w:r>
          </w:p>
          <w:p w:rsidR="00945673" w:rsidRPr="00422B04" w:rsidRDefault="00945673" w:rsidP="00510093">
            <w:pPr>
              <w:spacing w:before="60" w:after="60"/>
              <w:rPr>
                <w:rFonts w:ascii="Verdana" w:hAnsi="Verdana" w:cs="Arial"/>
                <w:bCs/>
                <w:sz w:val="20"/>
              </w:rPr>
            </w:pPr>
          </w:p>
        </w:tc>
      </w:tr>
      <w:tr w:rsidR="00945673" w:rsidRPr="00976C73"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397"/>
        </w:trPr>
        <w:tc>
          <w:tcPr>
            <w:tcW w:w="10620" w:type="dxa"/>
            <w:gridSpan w:val="6"/>
            <w:tcBorders>
              <w:left w:val="single" w:sz="2" w:space="0" w:color="auto"/>
              <w:right w:val="single" w:sz="2" w:space="0" w:color="auto"/>
            </w:tcBorders>
            <w:shd w:val="clear" w:color="auto" w:fill="000000"/>
            <w:vAlign w:val="center"/>
          </w:tcPr>
          <w:p w:rsidR="00945673" w:rsidRPr="00EC0285" w:rsidRDefault="00945673" w:rsidP="007D5EB5">
            <w:pPr>
              <w:spacing w:before="60" w:after="60"/>
              <w:rPr>
                <w:rFonts w:ascii="Verdana" w:hAnsi="Verdana" w:cs="Arial"/>
                <w:b/>
                <w:bCs/>
                <w:sz w:val="20"/>
              </w:rPr>
            </w:pPr>
            <w:r w:rsidRPr="00976C73">
              <w:rPr>
                <w:rFonts w:ascii="Verdana" w:hAnsi="Verdana" w:cs="Arial"/>
                <w:b/>
                <w:bCs/>
                <w:sz w:val="20"/>
              </w:rPr>
              <w:t>Assessment Plan</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397"/>
        </w:trPr>
        <w:tc>
          <w:tcPr>
            <w:tcW w:w="10620" w:type="dxa"/>
            <w:gridSpan w:val="6"/>
            <w:tcBorders>
              <w:left w:val="single" w:sz="2" w:space="0" w:color="auto"/>
              <w:right w:val="single" w:sz="2" w:space="0" w:color="auto"/>
            </w:tcBorders>
            <w:shd w:val="clear" w:color="auto" w:fill="E0E0E0"/>
            <w:vAlign w:val="center"/>
          </w:tcPr>
          <w:p w:rsidR="00945673" w:rsidRPr="00124284" w:rsidRDefault="00945673" w:rsidP="007D5EB5">
            <w:pPr>
              <w:spacing w:before="60" w:after="60"/>
              <w:rPr>
                <w:rFonts w:ascii="Verdana" w:hAnsi="Verdana" w:cs="Arial"/>
                <w:i/>
                <w:sz w:val="20"/>
              </w:rPr>
            </w:pPr>
            <w:r w:rsidRPr="00124284">
              <w:rPr>
                <w:rFonts w:ascii="Verdana" w:hAnsi="Verdana" w:cs="Arial"/>
                <w:b/>
                <w:bCs/>
                <w:sz w:val="20"/>
              </w:rPr>
              <w:t>Assessment Timeline</w:t>
            </w:r>
          </w:p>
        </w:tc>
      </w:tr>
      <w:tr w:rsidR="00945673" w:rsidRPr="00982688"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826"/>
        </w:trPr>
        <w:tc>
          <w:tcPr>
            <w:tcW w:w="10620" w:type="dxa"/>
            <w:gridSpan w:val="6"/>
            <w:tcBorders>
              <w:left w:val="single" w:sz="2" w:space="0" w:color="auto"/>
              <w:bottom w:val="single" w:sz="2" w:space="0" w:color="auto"/>
              <w:right w:val="single" w:sz="2" w:space="0" w:color="auto"/>
            </w:tcBorders>
            <w:vAlign w:val="center"/>
          </w:tcPr>
          <w:tbl>
            <w:tblPr>
              <w:tblW w:w="10170" w:type="dxa"/>
              <w:tblInd w:w="111" w:type="dxa"/>
              <w:tblLayout w:type="fixed"/>
              <w:tblLook w:val="0000"/>
            </w:tblPr>
            <w:tblGrid>
              <w:gridCol w:w="10170"/>
            </w:tblGrid>
            <w:tr w:rsidR="00945673" w:rsidRPr="00982688" w:rsidTr="00E438FB">
              <w:trPr>
                <w:trHeight w:val="3772"/>
              </w:trPr>
              <w:tc>
                <w:tcPr>
                  <w:tcW w:w="10170" w:type="dxa"/>
                  <w:vAlign w:val="center"/>
                </w:tcPr>
                <w:tbl>
                  <w:tblPr>
                    <w:tblW w:w="10321" w:type="dxa"/>
                    <w:tblInd w:w="1" w:type="dxa"/>
                    <w:tblBorders>
                      <w:left w:val="single" w:sz="4" w:space="0" w:color="auto"/>
                      <w:right w:val="single" w:sz="4" w:space="0" w:color="auto"/>
                      <w:insideH w:val="single" w:sz="4" w:space="0" w:color="auto"/>
                      <w:insideV w:val="single" w:sz="4" w:space="0" w:color="auto"/>
                    </w:tblBorders>
                    <w:tblLayout w:type="fixed"/>
                    <w:tblLook w:val="01E0"/>
                  </w:tblPr>
                  <w:tblGrid>
                    <w:gridCol w:w="1677"/>
                    <w:gridCol w:w="1777"/>
                    <w:gridCol w:w="1669"/>
                    <w:gridCol w:w="1723"/>
                    <w:gridCol w:w="1650"/>
                    <w:gridCol w:w="1825"/>
                  </w:tblGrid>
                  <w:tr w:rsidR="00945673" w:rsidRPr="007D5EB5" w:rsidTr="00E438FB">
                    <w:trPr>
                      <w:trHeight w:val="397"/>
                    </w:trPr>
                    <w:tc>
                      <w:tcPr>
                        <w:tcW w:w="3454" w:type="dxa"/>
                        <w:gridSpan w:val="2"/>
                        <w:tcBorders>
                          <w:top w:val="nil"/>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3392" w:type="dxa"/>
                        <w:gridSpan w:val="2"/>
                        <w:tcBorders>
                          <w:top w:val="nil"/>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3475" w:type="dxa"/>
                        <w:gridSpan w:val="2"/>
                        <w:tcBorders>
                          <w:top w:val="nil"/>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r>
                  <w:tr w:rsidR="00945673" w:rsidRPr="007D5EB5" w:rsidTr="00E438FB">
                    <w:trPr>
                      <w:trHeight w:val="662"/>
                    </w:trPr>
                    <w:tc>
                      <w:tcPr>
                        <w:tcW w:w="3454" w:type="dxa"/>
                        <w:gridSpan w:val="2"/>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jc w:val="center"/>
                          <w:rPr>
                            <w:rFonts w:ascii="Verdana" w:hAnsi="Verdana" w:cs="Arial"/>
                            <w:b/>
                            <w:sz w:val="20"/>
                            <w:szCs w:val="20"/>
                          </w:rPr>
                        </w:pPr>
                        <w:r w:rsidRPr="007D5EB5">
                          <w:rPr>
                            <w:rFonts w:ascii="Verdana" w:hAnsi="Verdana" w:cs="Arial"/>
                            <w:b/>
                            <w:sz w:val="20"/>
                            <w:szCs w:val="20"/>
                          </w:rPr>
                          <w:t>Before project work begins</w:t>
                        </w:r>
                      </w:p>
                    </w:tc>
                    <w:tc>
                      <w:tcPr>
                        <w:tcW w:w="3392" w:type="dxa"/>
                        <w:gridSpan w:val="2"/>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jc w:val="center"/>
                          <w:rPr>
                            <w:rFonts w:ascii="Verdana" w:hAnsi="Verdana" w:cs="Arial"/>
                            <w:b/>
                            <w:sz w:val="20"/>
                            <w:szCs w:val="20"/>
                          </w:rPr>
                        </w:pPr>
                        <w:r w:rsidRPr="007D5EB5">
                          <w:rPr>
                            <w:rFonts w:ascii="Verdana" w:hAnsi="Verdana" w:cs="Arial"/>
                            <w:b/>
                            <w:sz w:val="20"/>
                            <w:szCs w:val="20"/>
                          </w:rPr>
                          <w:t>Students work on projects and complete tasks</w:t>
                        </w:r>
                      </w:p>
                    </w:tc>
                    <w:tc>
                      <w:tcPr>
                        <w:tcW w:w="3475" w:type="dxa"/>
                        <w:gridSpan w:val="2"/>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jc w:val="center"/>
                          <w:rPr>
                            <w:rFonts w:ascii="Verdana" w:hAnsi="Verdana" w:cs="Arial"/>
                            <w:b/>
                            <w:sz w:val="20"/>
                            <w:szCs w:val="20"/>
                          </w:rPr>
                        </w:pPr>
                        <w:r w:rsidRPr="007D5EB5">
                          <w:rPr>
                            <w:rFonts w:ascii="Verdana" w:hAnsi="Verdana" w:cs="Arial"/>
                            <w:b/>
                            <w:sz w:val="20"/>
                            <w:szCs w:val="20"/>
                          </w:rPr>
                          <w:t>After project work is completed</w:t>
                        </w:r>
                      </w:p>
                    </w:tc>
                  </w:tr>
                  <w:tr w:rsidR="00945673" w:rsidRPr="007D5EB5" w:rsidTr="00E438FB">
                    <w:trPr>
                      <w:trHeight w:val="397"/>
                    </w:trPr>
                    <w:tc>
                      <w:tcPr>
                        <w:tcW w:w="3454" w:type="dxa"/>
                        <w:gridSpan w:val="2"/>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3392" w:type="dxa"/>
                        <w:gridSpan w:val="2"/>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3475" w:type="dxa"/>
                        <w:gridSpan w:val="2"/>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r>
                  <w:tr w:rsidR="00945673" w:rsidRPr="007D5EB5" w:rsidTr="00E438FB">
                    <w:trPr>
                      <w:trHeight w:val="381"/>
                    </w:trPr>
                    <w:tc>
                      <w:tcPr>
                        <w:tcW w:w="1677" w:type="dxa"/>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1669" w:type="dxa"/>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ind w:left="-72"/>
                          <w:rPr>
                            <w:rFonts w:ascii="Verdana" w:hAnsi="Verdana" w:cs="Arial"/>
                            <w:sz w:val="18"/>
                            <w:szCs w:val="18"/>
                          </w:rPr>
                        </w:pPr>
                      </w:p>
                    </w:tc>
                    <w:tc>
                      <w:tcPr>
                        <w:tcW w:w="1723" w:type="dxa"/>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1650" w:type="dxa"/>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c>
                      <w:tcPr>
                        <w:tcW w:w="1825" w:type="dxa"/>
                        <w:tcBorders>
                          <w:top w:val="single" w:sz="4" w:space="0" w:color="auto"/>
                          <w:left w:val="single" w:sz="4" w:space="0" w:color="auto"/>
                          <w:bottom w:val="single" w:sz="4" w:space="0" w:color="auto"/>
                          <w:right w:val="single" w:sz="4" w:space="0" w:color="auto"/>
                        </w:tcBorders>
                      </w:tcPr>
                      <w:p w:rsidR="00945673" w:rsidRPr="007D5EB5" w:rsidRDefault="00945673" w:rsidP="007D5EB5">
                        <w:pPr>
                          <w:spacing w:before="60" w:after="60"/>
                          <w:rPr>
                            <w:rFonts w:ascii="Verdana" w:hAnsi="Verdana" w:cs="Arial"/>
                            <w:sz w:val="20"/>
                            <w:szCs w:val="20"/>
                          </w:rPr>
                        </w:pPr>
                      </w:p>
                    </w:tc>
                  </w:tr>
                  <w:tr w:rsidR="00945673" w:rsidRPr="007D5EB5" w:rsidTr="00E438FB">
                    <w:trPr>
                      <w:trHeight w:val="3971"/>
                    </w:trPr>
                    <w:tc>
                      <w:tcPr>
                        <w:tcW w:w="1677" w:type="dxa"/>
                        <w:tcBorders>
                          <w:top w:val="single" w:sz="4" w:space="0" w:color="auto"/>
                          <w:left w:val="single" w:sz="4" w:space="0" w:color="auto"/>
                          <w:bottom w:val="nil"/>
                          <w:right w:val="single" w:sz="4" w:space="0" w:color="auto"/>
                        </w:tcBorders>
                      </w:tcPr>
                      <w:p w:rsidR="00945673" w:rsidRPr="00C676A1"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Vocabulary pre-assessment 10 terms</w:t>
                        </w:r>
                      </w:p>
                      <w:p w:rsidR="00945673" w:rsidRPr="007D5EB5" w:rsidRDefault="00945673" w:rsidP="007D5EB5">
                        <w:pPr>
                          <w:numPr>
                            <w:ilvl w:val="0"/>
                            <w:numId w:val="3"/>
                          </w:numPr>
                          <w:tabs>
                            <w:tab w:val="clear" w:pos="720"/>
                          </w:tabs>
                          <w:spacing w:before="60" w:after="60"/>
                          <w:ind w:left="108" w:hanging="180"/>
                          <w:rPr>
                            <w:rFonts w:ascii="Verdana" w:hAnsi="Verdana" w:cs="Arial"/>
                            <w:i/>
                            <w:sz w:val="17"/>
                            <w:szCs w:val="17"/>
                          </w:rPr>
                        </w:pPr>
                      </w:p>
                    </w:tc>
                    <w:tc>
                      <w:tcPr>
                        <w:tcW w:w="1777" w:type="dxa"/>
                        <w:tcBorders>
                          <w:top w:val="single" w:sz="4" w:space="0" w:color="auto"/>
                          <w:left w:val="single" w:sz="4" w:space="0" w:color="auto"/>
                          <w:bottom w:val="nil"/>
                          <w:right w:val="single" w:sz="4" w:space="0" w:color="auto"/>
                        </w:tcBorders>
                      </w:tcPr>
                      <w:p w:rsidR="00945673" w:rsidRPr="007D5EB5" w:rsidRDefault="0094567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Survey of hardware and software tools that students know how to use or have access to.</w:t>
                        </w:r>
                      </w:p>
                    </w:tc>
                    <w:tc>
                      <w:tcPr>
                        <w:tcW w:w="1669" w:type="dxa"/>
                        <w:tcBorders>
                          <w:top w:val="single" w:sz="4" w:space="0" w:color="auto"/>
                          <w:left w:val="single" w:sz="4" w:space="0" w:color="auto"/>
                          <w:bottom w:val="nil"/>
                          <w:right w:val="single" w:sz="4" w:space="0" w:color="auto"/>
                        </w:tcBorders>
                      </w:tcPr>
                      <w:p w:rsidR="00945673"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Lab: Finding the mass of water and volume, and density.</w:t>
                        </w:r>
                      </w:p>
                      <w:p w:rsidR="00945673" w:rsidRPr="00010B09" w:rsidRDefault="00945673" w:rsidP="00820609">
                        <w:pPr>
                          <w:spacing w:before="60" w:after="60"/>
                          <w:ind w:left="-72"/>
                          <w:rPr>
                            <w:rFonts w:ascii="Verdana" w:hAnsi="Verdana" w:cs="Arial"/>
                            <w:i/>
                            <w:sz w:val="17"/>
                            <w:szCs w:val="17"/>
                          </w:rPr>
                        </w:pPr>
                        <w:r>
                          <w:rPr>
                            <w:rFonts w:ascii="Verdana" w:hAnsi="Verdana" w:cs="Arial"/>
                            <w:i/>
                            <w:sz w:val="17"/>
                            <w:szCs w:val="17"/>
                          </w:rPr>
                          <w:t xml:space="preserve">   Extension for tag students use pickling salt and water to see if they get the same results as pure water.  Do not tell them you made the substitution</w:t>
                        </w:r>
                      </w:p>
                      <w:p w:rsidR="00945673" w:rsidRPr="007D5EB5"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Student collaboration rubric</w:t>
                        </w:r>
                      </w:p>
                    </w:tc>
                    <w:tc>
                      <w:tcPr>
                        <w:tcW w:w="1723" w:type="dxa"/>
                        <w:tcBorders>
                          <w:top w:val="single" w:sz="4" w:space="0" w:color="auto"/>
                          <w:left w:val="single" w:sz="4" w:space="0" w:color="auto"/>
                          <w:bottom w:val="nil"/>
                          <w:right w:val="single" w:sz="4" w:space="0" w:color="auto"/>
                        </w:tcBorders>
                      </w:tcPr>
                      <w:p w:rsidR="00945673" w:rsidRPr="00BD18CE"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Density in our world Glog.</w:t>
                        </w:r>
                      </w:p>
                      <w:p w:rsidR="00945673" w:rsidRPr="00C676A1"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Formative Lab test on finding mass.</w:t>
                        </w:r>
                      </w:p>
                      <w:p w:rsidR="00945673"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Formative Lab assessment on finding volume</w:t>
                        </w:r>
                        <w:r>
                          <w:rPr>
                            <w:rFonts w:ascii="Verdana" w:hAnsi="Verdana" w:cs="Arial"/>
                            <w:i/>
                            <w:sz w:val="17"/>
                            <w:szCs w:val="17"/>
                          </w:rPr>
                          <w:t>.</w:t>
                        </w:r>
                      </w:p>
                      <w:p w:rsidR="00945673"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Formative Lab assessment on finding density.</w:t>
                        </w:r>
                      </w:p>
                      <w:p w:rsidR="00945673" w:rsidRPr="007D5EB5"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Wiki Journal with student reflections</w:t>
                        </w:r>
                      </w:p>
                    </w:tc>
                    <w:tc>
                      <w:tcPr>
                        <w:tcW w:w="1650" w:type="dxa"/>
                        <w:tcBorders>
                          <w:top w:val="single" w:sz="4" w:space="0" w:color="auto"/>
                          <w:left w:val="single" w:sz="4" w:space="0" w:color="auto"/>
                          <w:bottom w:val="nil"/>
                          <w:right w:val="single" w:sz="4" w:space="0" w:color="auto"/>
                        </w:tcBorders>
                      </w:tcPr>
                      <w:p w:rsidR="00945673" w:rsidRPr="006B47BA"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7"/>
                            <w:szCs w:val="17"/>
                          </w:rPr>
                          <w:t>Written reflection</w:t>
                        </w:r>
                      </w:p>
                      <w:p w:rsidR="00945673" w:rsidRPr="00BD18CE"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7"/>
                            <w:szCs w:val="17"/>
                          </w:rPr>
                          <w:t>Rubric for density of water lab</w:t>
                        </w:r>
                      </w:p>
                      <w:p w:rsidR="00945673" w:rsidRPr="007D5EB5"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7"/>
                            <w:szCs w:val="17"/>
                          </w:rPr>
                          <w:t>Post vocabulary assessment</w:t>
                        </w:r>
                      </w:p>
                    </w:tc>
                    <w:tc>
                      <w:tcPr>
                        <w:tcW w:w="1825" w:type="dxa"/>
                        <w:tcBorders>
                          <w:top w:val="single" w:sz="4" w:space="0" w:color="auto"/>
                          <w:left w:val="single" w:sz="4" w:space="0" w:color="auto"/>
                          <w:bottom w:val="nil"/>
                          <w:right w:val="single" w:sz="4" w:space="0" w:color="auto"/>
                        </w:tcBorders>
                      </w:tcPr>
                      <w:p w:rsidR="00945673" w:rsidRPr="006B47BA"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Glogster rubric</w:t>
                        </w:r>
                      </w:p>
                      <w:p w:rsidR="00945673" w:rsidRPr="007D5EB5" w:rsidRDefault="00945673" w:rsidP="00820609">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Student self assessment of glogster</w:t>
                        </w:r>
                      </w:p>
                    </w:tc>
                  </w:tr>
                </w:tbl>
                <w:p w:rsidR="00945673" w:rsidRPr="00982688" w:rsidRDefault="00945673" w:rsidP="007D5EB5">
                  <w:pPr>
                    <w:spacing w:before="60" w:after="60"/>
                    <w:rPr>
                      <w:rFonts w:ascii="Verdana" w:hAnsi="Verdana" w:cs="Arial"/>
                      <w:sz w:val="20"/>
                      <w:szCs w:val="20"/>
                    </w:rPr>
                  </w:pPr>
                </w:p>
              </w:tc>
            </w:tr>
          </w:tbl>
          <w:p w:rsidR="00945673" w:rsidRPr="00982688" w:rsidRDefault="00945673" w:rsidP="007D5EB5">
            <w:pPr>
              <w:rPr>
                <w:rFonts w:ascii="Verdana" w:hAnsi="Verdana" w:cs="Arial"/>
                <w:bCs/>
                <w:sz w:val="20"/>
                <w:szCs w:val="20"/>
              </w:rPr>
            </w:pP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14"/>
        </w:trPr>
        <w:tc>
          <w:tcPr>
            <w:tcW w:w="10620" w:type="dxa"/>
            <w:gridSpan w:val="6"/>
            <w:tcBorders>
              <w:left w:val="single" w:sz="2" w:space="0" w:color="auto"/>
              <w:right w:val="single" w:sz="2" w:space="0" w:color="auto"/>
            </w:tcBorders>
            <w:shd w:val="clear" w:color="auto" w:fill="E0E0E0"/>
            <w:vAlign w:val="center"/>
          </w:tcPr>
          <w:p w:rsidR="00945673" w:rsidRPr="00124284" w:rsidRDefault="00945673" w:rsidP="007D5EB5">
            <w:pPr>
              <w:spacing w:before="60" w:after="60"/>
              <w:rPr>
                <w:rFonts w:ascii="Verdana" w:hAnsi="Verdana" w:cs="Arial"/>
                <w:i/>
                <w:sz w:val="20"/>
              </w:rPr>
            </w:pPr>
            <w:r w:rsidRPr="00124284">
              <w:rPr>
                <w:rFonts w:ascii="Verdana" w:hAnsi="Verdana" w:cs="Arial"/>
                <w:b/>
                <w:bCs/>
                <w:sz w:val="20"/>
              </w:rPr>
              <w:t>Assessment Summary</w:t>
            </w:r>
            <w:r>
              <w:rPr>
                <w:rFonts w:ascii="Verdana" w:hAnsi="Verdana" w:cs="Arial"/>
                <w:b/>
                <w:bCs/>
                <w:sz w:val="20"/>
              </w:rPr>
              <w:t xml:space="preserve"> </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068"/>
        </w:trPr>
        <w:tc>
          <w:tcPr>
            <w:tcW w:w="10620" w:type="dxa"/>
            <w:gridSpan w:val="6"/>
            <w:tcBorders>
              <w:left w:val="single" w:sz="2" w:space="0" w:color="auto"/>
              <w:right w:val="single" w:sz="2" w:space="0" w:color="auto"/>
            </w:tcBorders>
            <w:shd w:val="clear" w:color="auto" w:fill="FFFFFF"/>
            <w:vAlign w:val="center"/>
          </w:tcPr>
          <w:p w:rsidR="00945673" w:rsidRDefault="00945673" w:rsidP="007D5EB5">
            <w:pPr>
              <w:spacing w:before="60" w:after="60"/>
              <w:ind w:right="-34"/>
              <w:rPr>
                <w:rFonts w:ascii="Verdana" w:hAnsi="Verdana" w:cs="Arial"/>
                <w:sz w:val="20"/>
              </w:rPr>
            </w:pPr>
            <w:r>
              <w:rPr>
                <w:rFonts w:ascii="Verdana" w:hAnsi="Verdana" w:cs="Arial"/>
                <w:sz w:val="20"/>
              </w:rPr>
              <w:t xml:space="preserve">Two sets of assessments will be used; Student formative self assessments and Teacher formative and sumative assessments. Students will use rubrics &amp; checklists to self assess  their progress eg. “Student Teamwork Rubric” Students will also provide peer review and critiques of teammates contributions in the project and its presentation. </w:t>
            </w:r>
          </w:p>
          <w:p w:rsidR="00945673" w:rsidRPr="00A3351F" w:rsidRDefault="00945673" w:rsidP="00933ABB">
            <w:pPr>
              <w:spacing w:before="60" w:after="60"/>
              <w:ind w:right="-34"/>
              <w:rPr>
                <w:rFonts w:ascii="Verdana" w:hAnsi="Verdana" w:cs="Arial"/>
                <w:sz w:val="20"/>
              </w:rPr>
            </w:pPr>
            <w:r>
              <w:rPr>
                <w:rFonts w:ascii="Verdana" w:hAnsi="Verdana" w:cs="Arial"/>
                <w:sz w:val="20"/>
              </w:rPr>
              <w:t>Teacher assessments will be: ongoing observational (during working times), informal formative w/ feedback during lab activities &amp; wiki &amp; Glogster production, formal w/ graded quizzes and worksheets, Rubric guided for project products (wiki and Glogster).  (</w:t>
            </w:r>
            <w:r w:rsidRPr="006A7D8B">
              <w:rPr>
                <w:rFonts w:ascii="Verdana" w:hAnsi="Verdana" w:cs="Arial"/>
                <w:i/>
                <w:sz w:val="20"/>
              </w:rPr>
              <w:t>Also,  see procedures/scope &amp; sequence in ppt slide presentation)</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48"/>
        </w:trPr>
        <w:tc>
          <w:tcPr>
            <w:tcW w:w="10620" w:type="dxa"/>
            <w:gridSpan w:val="6"/>
            <w:tcBorders>
              <w:top w:val="single" w:sz="2" w:space="0" w:color="auto"/>
              <w:left w:val="single" w:sz="2" w:space="0" w:color="auto"/>
              <w:right w:val="single" w:sz="2" w:space="0" w:color="auto"/>
            </w:tcBorders>
            <w:shd w:val="clear" w:color="auto" w:fill="000000"/>
            <w:vAlign w:val="center"/>
          </w:tcPr>
          <w:p w:rsidR="00945673" w:rsidRPr="00B9164E" w:rsidRDefault="00945673" w:rsidP="007D5EB5">
            <w:pPr>
              <w:rPr>
                <w:rFonts w:ascii="Verdana" w:hAnsi="Verdana" w:cs="Arial"/>
                <w:b/>
                <w:bCs/>
                <w:sz w:val="20"/>
              </w:rPr>
            </w:pPr>
            <w:r w:rsidRPr="00B9164E">
              <w:rPr>
                <w:rFonts w:ascii="Verdana" w:hAnsi="Verdana" w:cs="Arial"/>
                <w:b/>
                <w:bCs/>
                <w:sz w:val="20"/>
              </w:rPr>
              <w:t>Unit Details</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65"/>
        </w:trPr>
        <w:tc>
          <w:tcPr>
            <w:tcW w:w="10620" w:type="dxa"/>
            <w:gridSpan w:val="6"/>
            <w:tcBorders>
              <w:top w:val="single" w:sz="2" w:space="0" w:color="auto"/>
              <w:left w:val="single" w:sz="2" w:space="0" w:color="auto"/>
              <w:bottom w:val="nil"/>
              <w:right w:val="single" w:sz="2" w:space="0" w:color="auto"/>
            </w:tcBorders>
            <w:shd w:val="clear" w:color="auto" w:fill="E0E0E0"/>
            <w:vAlign w:val="center"/>
          </w:tcPr>
          <w:p w:rsidR="00945673" w:rsidRPr="00B9164E" w:rsidRDefault="00945673" w:rsidP="007D5EB5">
            <w:pPr>
              <w:rPr>
                <w:rFonts w:ascii="Verdana" w:hAnsi="Verdana" w:cs="Arial"/>
                <w:b/>
                <w:bCs/>
                <w:sz w:val="20"/>
                <w:szCs w:val="20"/>
                <w:lang w:bidi="he-IL"/>
              </w:rPr>
            </w:pPr>
            <w:r w:rsidRPr="00B9164E">
              <w:rPr>
                <w:rFonts w:ascii="Verdana" w:hAnsi="Verdana" w:cs="Arial"/>
                <w:b/>
                <w:bCs/>
                <w:sz w:val="20"/>
              </w:rPr>
              <w:t>Prerequisite Skills</w:t>
            </w:r>
          </w:p>
        </w:tc>
      </w:tr>
      <w:tr w:rsidR="00945673" w:rsidRPr="00B9164E"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63"/>
        </w:trPr>
        <w:tc>
          <w:tcPr>
            <w:tcW w:w="10620" w:type="dxa"/>
            <w:gridSpan w:val="6"/>
            <w:tcBorders>
              <w:top w:val="nil"/>
              <w:left w:val="single" w:sz="2" w:space="0" w:color="auto"/>
              <w:right w:val="single" w:sz="2" w:space="0" w:color="auto"/>
            </w:tcBorders>
            <w:vAlign w:val="center"/>
          </w:tcPr>
          <w:p w:rsidR="00945673" w:rsidRPr="00B9164E" w:rsidRDefault="00945673" w:rsidP="007D5EB5">
            <w:pPr>
              <w:spacing w:before="60" w:after="60"/>
              <w:rPr>
                <w:rFonts w:ascii="Verdana" w:hAnsi="Verdana" w:cs="Arial"/>
                <w:sz w:val="20"/>
              </w:rPr>
            </w:pPr>
            <w:r>
              <w:rPr>
                <w:rFonts w:ascii="Verdana" w:hAnsi="Verdana" w:cs="Arial"/>
                <w:sz w:val="20"/>
              </w:rPr>
              <w:t>Language and communication skills, basic math operational skills (+, - , ÷, X,etc.),Teamwork and social skills. Self monitoring &amp; behavior tracking skills.</w:t>
            </w:r>
          </w:p>
        </w:tc>
      </w:tr>
      <w:tr w:rsidR="00945673" w:rsidRPr="00B9164E"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65"/>
        </w:trPr>
        <w:tc>
          <w:tcPr>
            <w:tcW w:w="10620" w:type="dxa"/>
            <w:gridSpan w:val="6"/>
            <w:tcBorders>
              <w:left w:val="single" w:sz="2" w:space="0" w:color="auto"/>
              <w:bottom w:val="nil"/>
              <w:right w:val="single" w:sz="2" w:space="0" w:color="auto"/>
            </w:tcBorders>
            <w:shd w:val="clear" w:color="auto" w:fill="E0E0E0"/>
            <w:vAlign w:val="center"/>
          </w:tcPr>
          <w:p w:rsidR="00945673" w:rsidRPr="00B9164E" w:rsidRDefault="00945673" w:rsidP="007D5EB5">
            <w:pPr>
              <w:rPr>
                <w:rFonts w:ascii="Verdana" w:hAnsi="Verdana" w:cs="Arial"/>
                <w:b/>
                <w:sz w:val="22"/>
                <w:szCs w:val="20"/>
                <w:lang w:bidi="he-IL"/>
              </w:rPr>
            </w:pPr>
            <w:r w:rsidRPr="00B9164E">
              <w:rPr>
                <w:rFonts w:ascii="Verdana" w:hAnsi="Verdana" w:cs="Arial"/>
                <w:b/>
                <w:bCs/>
                <w:sz w:val="20"/>
              </w:rPr>
              <w:t>Instructional Procedures</w:t>
            </w:r>
          </w:p>
        </w:tc>
      </w:tr>
      <w:tr w:rsidR="00945673" w:rsidRPr="00422B0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45"/>
        </w:trPr>
        <w:tc>
          <w:tcPr>
            <w:tcW w:w="10620" w:type="dxa"/>
            <w:gridSpan w:val="6"/>
            <w:tcBorders>
              <w:top w:val="nil"/>
              <w:left w:val="single" w:sz="2" w:space="0" w:color="auto"/>
              <w:bottom w:val="nil"/>
              <w:right w:val="single" w:sz="2" w:space="0" w:color="auto"/>
            </w:tcBorders>
            <w:vAlign w:val="center"/>
          </w:tcPr>
          <w:p w:rsidR="00945673" w:rsidRPr="00A3351F" w:rsidRDefault="00945673" w:rsidP="006A7D8B">
            <w:pPr>
              <w:spacing w:before="60" w:after="60"/>
              <w:rPr>
                <w:rFonts w:ascii="Verdana" w:hAnsi="Verdana" w:cs="Arial"/>
                <w:sz w:val="20"/>
              </w:rPr>
            </w:pPr>
            <w:r>
              <w:rPr>
                <w:rFonts w:ascii="Verdana" w:hAnsi="Verdana" w:cs="Arial"/>
                <w:sz w:val="20"/>
              </w:rPr>
              <w:t>(to be inserted -------- see procedures/scope &amp; sequence in ppt slide presentation)</w:t>
            </w:r>
          </w:p>
        </w:tc>
      </w:tr>
      <w:tr w:rsidR="00945673" w:rsidRPr="00B9164E" w:rsidTr="00E438FB">
        <w:trPr>
          <w:gridAfter w:val="1"/>
          <w:wAfter w:w="6" w:type="dxa"/>
          <w:cantSplit/>
          <w:trHeight w:val="461"/>
        </w:trPr>
        <w:tc>
          <w:tcPr>
            <w:tcW w:w="10620" w:type="dxa"/>
            <w:gridSpan w:val="6"/>
            <w:tcBorders>
              <w:bottom w:val="nil"/>
            </w:tcBorders>
            <w:shd w:val="clear" w:color="auto" w:fill="E0E0E0"/>
            <w:vAlign w:val="center"/>
          </w:tcPr>
          <w:p w:rsidR="00945673" w:rsidRPr="00B9164E" w:rsidRDefault="00945673" w:rsidP="007D5EB5">
            <w:pPr>
              <w:rPr>
                <w:rFonts w:ascii="Verdana" w:hAnsi="Verdana" w:cs="Arial"/>
                <w:b/>
                <w:bCs/>
                <w:sz w:val="20"/>
              </w:rPr>
            </w:pPr>
            <w:r w:rsidRPr="00B9164E">
              <w:rPr>
                <w:rFonts w:ascii="Verdana" w:hAnsi="Verdana" w:cs="Arial"/>
                <w:b/>
                <w:bCs/>
                <w:sz w:val="20"/>
              </w:rPr>
              <w:t>Accommodations for Differentiated Instruction</w:t>
            </w:r>
          </w:p>
        </w:tc>
      </w:tr>
      <w:tr w:rsidR="00945673" w:rsidRPr="00124284" w:rsidTr="00E438FB">
        <w:trPr>
          <w:gridAfter w:val="1"/>
          <w:wAfter w:w="6" w:type="dxa"/>
          <w:cantSplit/>
          <w:trHeight w:val="1406"/>
        </w:trPr>
        <w:tc>
          <w:tcPr>
            <w:tcW w:w="292" w:type="dxa"/>
            <w:tcBorders>
              <w:top w:val="nil"/>
              <w:bottom w:val="single" w:sz="4" w:space="0" w:color="auto"/>
              <w:right w:val="nil"/>
            </w:tcBorders>
            <w:shd w:val="clear" w:color="auto" w:fill="E0E0E0"/>
            <w:vAlign w:val="center"/>
          </w:tcPr>
          <w:p w:rsidR="00945673" w:rsidRPr="00124284" w:rsidRDefault="00945673" w:rsidP="007D5EB5">
            <w:pPr>
              <w:spacing w:before="120" w:after="120"/>
              <w:rPr>
                <w:rFonts w:ascii="Verdana" w:hAnsi="Verdana" w:cs="Arial"/>
                <w:bCs/>
                <w:sz w:val="22"/>
              </w:rPr>
            </w:pPr>
          </w:p>
        </w:tc>
        <w:tc>
          <w:tcPr>
            <w:tcW w:w="1896" w:type="dxa"/>
            <w:gridSpan w:val="2"/>
            <w:tcBorders>
              <w:top w:val="nil"/>
              <w:left w:val="nil"/>
              <w:bottom w:val="single" w:sz="4" w:space="0" w:color="auto"/>
              <w:right w:val="nil"/>
            </w:tcBorders>
            <w:shd w:val="clear" w:color="auto" w:fill="E0E0E0"/>
            <w:vAlign w:val="center"/>
          </w:tcPr>
          <w:p w:rsidR="00945673" w:rsidRPr="0072695B" w:rsidRDefault="00945673" w:rsidP="007D5EB5">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rsidR="00945673" w:rsidRPr="00275987" w:rsidRDefault="00945673" w:rsidP="007D5EB5">
            <w:pPr>
              <w:spacing w:before="120" w:after="120"/>
              <w:rPr>
                <w:rFonts w:ascii="Verdana" w:hAnsi="Verdana" w:cs="Arial"/>
                <w:b/>
                <w:bCs/>
                <w:sz w:val="18"/>
                <w:szCs w:val="18"/>
              </w:rPr>
            </w:pPr>
          </w:p>
        </w:tc>
        <w:tc>
          <w:tcPr>
            <w:tcW w:w="8432" w:type="dxa"/>
            <w:gridSpan w:val="3"/>
            <w:tcBorders>
              <w:top w:val="nil"/>
              <w:left w:val="nil"/>
              <w:bottom w:val="single" w:sz="4" w:space="0" w:color="auto"/>
            </w:tcBorders>
          </w:tcPr>
          <w:p w:rsidR="00945673" w:rsidRPr="00E3425F" w:rsidRDefault="00945673" w:rsidP="00E3425F">
            <w:pPr>
              <w:rPr>
                <w:rFonts w:ascii="Verdana" w:hAnsi="Verdana"/>
                <w:sz w:val="18"/>
              </w:rPr>
            </w:pPr>
            <w:r w:rsidRPr="00E3425F">
              <w:rPr>
                <w:rFonts w:ascii="Verdana" w:hAnsi="Verdana"/>
                <w:b/>
                <w:bCs/>
                <w:color w:val="007C92"/>
                <w:sz w:val="21"/>
              </w:rPr>
              <w:t>Differentiated Instruction</w:t>
            </w:r>
            <w:r w:rsidRPr="00E3425F">
              <w:rPr>
                <w:rFonts w:ascii="Verdana" w:hAnsi="Verdana"/>
                <w:sz w:val="18"/>
              </w:rPr>
              <w:t xml:space="preserve"> </w:t>
            </w:r>
            <w:r w:rsidRPr="00E3425F">
              <w:rPr>
                <w:rFonts w:ascii="Verdana" w:hAnsi="Verdana"/>
                <w:sz w:val="18"/>
                <w:szCs w:val="18"/>
              </w:rPr>
              <w:br/>
            </w:r>
            <w:r w:rsidRPr="00E3425F">
              <w:rPr>
                <w:rFonts w:ascii="Verdana" w:hAnsi="Verdana"/>
                <w:b/>
                <w:bCs/>
                <w:sz w:val="18"/>
              </w:rPr>
              <w:t>Resource Student</w:t>
            </w:r>
            <w:r w:rsidRPr="00E3425F">
              <w:rPr>
                <w:rFonts w:ascii="Verdana" w:hAnsi="Verdana"/>
                <w:sz w:val="18"/>
              </w:rPr>
              <w:t xml:space="preserve"> </w:t>
            </w:r>
          </w:p>
          <w:p w:rsidR="00945673" w:rsidRPr="00E3425F" w:rsidRDefault="00945673" w:rsidP="00E3425F">
            <w:pPr>
              <w:numPr>
                <w:ilvl w:val="0"/>
                <w:numId w:val="4"/>
              </w:numPr>
              <w:spacing w:before="100" w:beforeAutospacing="1" w:after="100" w:afterAutospacing="1"/>
              <w:ind w:left="225"/>
            </w:pPr>
            <w:r w:rsidRPr="00E3425F">
              <w:rPr>
                <w:rFonts w:ascii="Verdana" w:hAnsi="Verdana"/>
                <w:sz w:val="18"/>
                <w:szCs w:val="18"/>
              </w:rPr>
              <w:t xml:space="preserve">Give the student extra time and individual instruction </w:t>
            </w:r>
          </w:p>
          <w:p w:rsidR="00945673" w:rsidRPr="00E3425F" w:rsidRDefault="00945673" w:rsidP="00E3425F">
            <w:pPr>
              <w:numPr>
                <w:ilvl w:val="0"/>
                <w:numId w:val="4"/>
              </w:numPr>
              <w:spacing w:before="100" w:beforeAutospacing="1" w:after="100" w:afterAutospacing="1"/>
              <w:ind w:left="225"/>
              <w:rPr>
                <w:rFonts w:ascii="Verdana" w:hAnsi="Verdana"/>
                <w:sz w:val="18"/>
                <w:szCs w:val="18"/>
              </w:rPr>
            </w:pPr>
            <w:r w:rsidRPr="00E3425F">
              <w:rPr>
                <w:rFonts w:ascii="Verdana" w:hAnsi="Verdana"/>
                <w:sz w:val="18"/>
                <w:szCs w:val="18"/>
              </w:rPr>
              <w:t xml:space="preserve">Have support personnel or volunteers help with lab assignments </w:t>
            </w:r>
          </w:p>
          <w:p w:rsidR="00945673" w:rsidRPr="00E3425F" w:rsidRDefault="00945673" w:rsidP="00E3425F">
            <w:pPr>
              <w:numPr>
                <w:ilvl w:val="0"/>
                <w:numId w:val="4"/>
              </w:numPr>
              <w:spacing w:before="100" w:beforeAutospacing="1" w:after="100" w:afterAutospacing="1"/>
              <w:ind w:left="225"/>
              <w:rPr>
                <w:rFonts w:ascii="Verdana" w:hAnsi="Verdana"/>
                <w:sz w:val="18"/>
                <w:szCs w:val="18"/>
              </w:rPr>
            </w:pPr>
            <w:r w:rsidRPr="00E3425F">
              <w:rPr>
                <w:rFonts w:ascii="Verdana" w:hAnsi="Verdana"/>
                <w:sz w:val="18"/>
                <w:szCs w:val="18"/>
              </w:rPr>
              <w:t xml:space="preserve">Reduce the number of concepts needed to master </w:t>
            </w:r>
          </w:p>
          <w:p w:rsidR="00945673" w:rsidRPr="008E2DF3" w:rsidRDefault="00945673" w:rsidP="00E3425F">
            <w:pPr>
              <w:numPr>
                <w:ilvl w:val="0"/>
                <w:numId w:val="4"/>
              </w:numPr>
              <w:spacing w:before="100" w:beforeAutospacing="1" w:after="100" w:afterAutospacing="1"/>
              <w:ind w:left="225"/>
              <w:rPr>
                <w:b/>
                <w:bCs/>
              </w:rPr>
            </w:pPr>
            <w:r w:rsidRPr="00E3425F">
              <w:rPr>
                <w:rFonts w:ascii="Verdana" w:hAnsi="Verdana"/>
                <w:sz w:val="18"/>
                <w:szCs w:val="18"/>
              </w:rPr>
              <w:t>Pair the student with a buddy</w:t>
            </w:r>
          </w:p>
          <w:p w:rsidR="00945673" w:rsidRPr="00C9537F" w:rsidRDefault="00945673" w:rsidP="00E3425F">
            <w:pPr>
              <w:numPr>
                <w:ilvl w:val="0"/>
                <w:numId w:val="4"/>
              </w:numPr>
              <w:spacing w:before="100" w:beforeAutospacing="1" w:after="100" w:afterAutospacing="1"/>
              <w:ind w:left="225"/>
              <w:rPr>
                <w:b/>
                <w:bCs/>
              </w:rPr>
            </w:pPr>
            <w:r>
              <w:rPr>
                <w:rFonts w:ascii="Verdana" w:hAnsi="Verdana"/>
                <w:sz w:val="18"/>
                <w:szCs w:val="18"/>
              </w:rPr>
              <w:t>Provide graphic organizers and other charts/tables aids.</w:t>
            </w:r>
          </w:p>
          <w:p w:rsidR="00945673" w:rsidRPr="00C9537F" w:rsidRDefault="00945673" w:rsidP="00E3425F">
            <w:pPr>
              <w:numPr>
                <w:ilvl w:val="0"/>
                <w:numId w:val="4"/>
              </w:numPr>
              <w:spacing w:before="100" w:beforeAutospacing="1" w:after="100" w:afterAutospacing="1"/>
              <w:ind w:left="225"/>
              <w:rPr>
                <w:b/>
                <w:bCs/>
              </w:rPr>
            </w:pPr>
            <w:r>
              <w:rPr>
                <w:rFonts w:ascii="Verdana" w:hAnsi="Verdana"/>
                <w:sz w:val="18"/>
                <w:szCs w:val="18"/>
              </w:rPr>
              <w:t>Reduce or limit the extent of individual components required within the task if necessary.</w:t>
            </w:r>
          </w:p>
          <w:p w:rsidR="00945673" w:rsidRPr="00C9537F" w:rsidRDefault="00945673" w:rsidP="00E3425F">
            <w:pPr>
              <w:numPr>
                <w:ilvl w:val="0"/>
                <w:numId w:val="4"/>
              </w:numPr>
              <w:spacing w:before="100" w:beforeAutospacing="1" w:after="100" w:afterAutospacing="1"/>
              <w:ind w:left="225"/>
              <w:rPr>
                <w:b/>
                <w:bCs/>
              </w:rPr>
            </w:pPr>
            <w:r>
              <w:rPr>
                <w:rFonts w:ascii="Verdana" w:hAnsi="Verdana"/>
                <w:sz w:val="18"/>
                <w:szCs w:val="18"/>
              </w:rPr>
              <w:t>Allow modifications to task delivery such as oral presentation.</w:t>
            </w:r>
          </w:p>
          <w:p w:rsidR="00945673" w:rsidRPr="00C9537F" w:rsidRDefault="00945673" w:rsidP="00E3425F">
            <w:pPr>
              <w:numPr>
                <w:ilvl w:val="0"/>
                <w:numId w:val="4"/>
              </w:numPr>
              <w:spacing w:before="100" w:beforeAutospacing="1" w:after="100" w:afterAutospacing="1"/>
              <w:ind w:left="225"/>
              <w:rPr>
                <w:b/>
                <w:bCs/>
              </w:rPr>
            </w:pPr>
            <w:r>
              <w:rPr>
                <w:rFonts w:ascii="Verdana" w:hAnsi="Verdana"/>
                <w:sz w:val="18"/>
                <w:szCs w:val="18"/>
              </w:rPr>
              <w:t>Use Holt “Directed Reading series B” for text assignments</w:t>
            </w:r>
          </w:p>
          <w:p w:rsidR="00945673" w:rsidRPr="00C9537F" w:rsidRDefault="00945673" w:rsidP="00E3425F">
            <w:pPr>
              <w:numPr>
                <w:ilvl w:val="0"/>
                <w:numId w:val="4"/>
              </w:numPr>
              <w:spacing w:before="100" w:beforeAutospacing="1" w:after="100" w:afterAutospacing="1"/>
              <w:ind w:left="225"/>
              <w:rPr>
                <w:b/>
                <w:bCs/>
              </w:rPr>
            </w:pPr>
            <w:r>
              <w:rPr>
                <w:rFonts w:ascii="Verdana" w:hAnsi="Verdana"/>
                <w:sz w:val="18"/>
                <w:szCs w:val="18"/>
              </w:rPr>
              <w:t xml:space="preserve">Use Holt online </w:t>
            </w:r>
            <w:smartTag w:uri="urn:schemas-microsoft-com:office:smarttags" w:element="country-region">
              <w:r>
                <w:rPr>
                  <w:rFonts w:ascii="Verdana" w:hAnsi="Verdana"/>
                  <w:sz w:val="18"/>
                  <w:szCs w:val="18"/>
                </w:rPr>
                <w:t>Reading</w:t>
              </w:r>
            </w:smartTag>
            <w:r>
              <w:rPr>
                <w:rFonts w:ascii="Verdana" w:hAnsi="Verdana"/>
                <w:sz w:val="18"/>
                <w:szCs w:val="18"/>
              </w:rPr>
              <w:t xml:space="preserve"> aides.</w:t>
            </w:r>
          </w:p>
          <w:p w:rsidR="00945673" w:rsidRPr="00E3425F" w:rsidRDefault="00945673" w:rsidP="00E3425F">
            <w:pPr>
              <w:numPr>
                <w:ilvl w:val="0"/>
                <w:numId w:val="4"/>
              </w:numPr>
              <w:spacing w:before="100" w:beforeAutospacing="1" w:after="100" w:afterAutospacing="1"/>
              <w:ind w:left="225"/>
              <w:rPr>
                <w:b/>
                <w:bCs/>
              </w:rPr>
            </w:pPr>
            <w:r>
              <w:rPr>
                <w:rFonts w:ascii="Verdana" w:hAnsi="Verdana"/>
                <w:sz w:val="18"/>
                <w:szCs w:val="18"/>
              </w:rPr>
              <w:t>Provide word banks and reduce distractor responses on written tests.</w:t>
            </w:r>
            <w:r w:rsidRPr="00E3425F">
              <w:rPr>
                <w:rFonts w:ascii="Verdana" w:hAnsi="Verdana"/>
                <w:sz w:val="18"/>
                <w:szCs w:val="18"/>
              </w:rPr>
              <w:t>  </w:t>
            </w:r>
          </w:p>
          <w:p w:rsidR="00945673" w:rsidRPr="00A3351F" w:rsidRDefault="00945673" w:rsidP="007D5EB5">
            <w:pPr>
              <w:spacing w:before="60" w:after="60"/>
              <w:rPr>
                <w:rFonts w:ascii="Verdana" w:hAnsi="Verdana" w:cs="Arial"/>
                <w:sz w:val="22"/>
              </w:rPr>
            </w:pPr>
          </w:p>
        </w:tc>
      </w:tr>
      <w:tr w:rsidR="00945673" w:rsidRPr="00124284" w:rsidTr="00E438FB">
        <w:trPr>
          <w:gridAfter w:val="1"/>
          <w:wAfter w:w="6" w:type="dxa"/>
          <w:cantSplit/>
          <w:trHeight w:val="1837"/>
        </w:trPr>
        <w:tc>
          <w:tcPr>
            <w:tcW w:w="292" w:type="dxa"/>
            <w:tcBorders>
              <w:top w:val="single" w:sz="4" w:space="0" w:color="auto"/>
              <w:bottom w:val="single" w:sz="4" w:space="0" w:color="auto"/>
              <w:right w:val="nil"/>
            </w:tcBorders>
            <w:shd w:val="clear" w:color="auto" w:fill="E0E0E0"/>
            <w:vAlign w:val="center"/>
          </w:tcPr>
          <w:p w:rsidR="00945673" w:rsidRPr="00124284" w:rsidRDefault="00945673" w:rsidP="007D5EB5">
            <w:pPr>
              <w:spacing w:before="120" w:after="120"/>
              <w:rPr>
                <w:rFonts w:ascii="Verdana" w:hAnsi="Verdana" w:cs="Arial"/>
                <w:bCs/>
                <w:sz w:val="22"/>
              </w:rPr>
            </w:pPr>
          </w:p>
        </w:tc>
        <w:tc>
          <w:tcPr>
            <w:tcW w:w="1896" w:type="dxa"/>
            <w:gridSpan w:val="2"/>
            <w:tcBorders>
              <w:top w:val="single" w:sz="4" w:space="0" w:color="auto"/>
              <w:left w:val="nil"/>
              <w:bottom w:val="single" w:sz="4" w:space="0" w:color="auto"/>
              <w:right w:val="nil"/>
            </w:tcBorders>
            <w:shd w:val="clear" w:color="auto" w:fill="E0E0E0"/>
            <w:vAlign w:val="center"/>
          </w:tcPr>
          <w:p w:rsidR="00945673" w:rsidRPr="0072695B" w:rsidRDefault="00945673" w:rsidP="007D5EB5">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rsidR="00945673" w:rsidRPr="00275987" w:rsidRDefault="00945673" w:rsidP="007D5EB5">
            <w:pPr>
              <w:spacing w:before="120" w:after="120"/>
              <w:rPr>
                <w:rFonts w:ascii="Verdana" w:hAnsi="Verdana" w:cs="Arial"/>
                <w:b/>
                <w:bCs/>
                <w:sz w:val="18"/>
                <w:szCs w:val="18"/>
              </w:rPr>
            </w:pPr>
          </w:p>
        </w:tc>
        <w:tc>
          <w:tcPr>
            <w:tcW w:w="8432" w:type="dxa"/>
            <w:gridSpan w:val="3"/>
            <w:tcBorders>
              <w:top w:val="single" w:sz="4" w:space="0" w:color="auto"/>
              <w:left w:val="nil"/>
              <w:bottom w:val="single" w:sz="4" w:space="0" w:color="auto"/>
            </w:tcBorders>
          </w:tcPr>
          <w:p w:rsidR="00945673" w:rsidRPr="00E3425F" w:rsidRDefault="00945673" w:rsidP="00E3425F">
            <w:pPr>
              <w:rPr>
                <w:rFonts w:ascii="Verdana" w:hAnsi="Verdana"/>
                <w:sz w:val="18"/>
              </w:rPr>
            </w:pPr>
            <w:r w:rsidRPr="00E3425F">
              <w:rPr>
                <w:rFonts w:ascii="Verdana" w:hAnsi="Verdana"/>
                <w:b/>
                <w:bCs/>
                <w:sz w:val="18"/>
              </w:rPr>
              <w:t>English Language Learner</w:t>
            </w:r>
            <w:r w:rsidRPr="00E3425F">
              <w:rPr>
                <w:rFonts w:ascii="Verdana" w:hAnsi="Verdana"/>
                <w:sz w:val="18"/>
              </w:rPr>
              <w:t xml:space="preserve"> </w:t>
            </w:r>
          </w:p>
          <w:p w:rsidR="00945673" w:rsidRPr="00E3425F" w:rsidRDefault="00945673" w:rsidP="00E3425F">
            <w:pPr>
              <w:numPr>
                <w:ilvl w:val="0"/>
                <w:numId w:val="6"/>
              </w:numPr>
              <w:spacing w:before="100" w:beforeAutospacing="1" w:after="100" w:afterAutospacing="1"/>
              <w:ind w:left="225"/>
            </w:pPr>
            <w:r w:rsidRPr="00E3425F">
              <w:rPr>
                <w:rFonts w:ascii="Verdana" w:hAnsi="Verdana"/>
                <w:sz w:val="18"/>
                <w:szCs w:val="18"/>
              </w:rPr>
              <w:t xml:space="preserve">Allow the student to study science concepts with an ELL assistant during supplemental instruction outside of class </w:t>
            </w:r>
          </w:p>
          <w:p w:rsidR="00945673" w:rsidRPr="00E3425F" w:rsidRDefault="00945673" w:rsidP="00E3425F">
            <w:pPr>
              <w:numPr>
                <w:ilvl w:val="0"/>
                <w:numId w:val="6"/>
              </w:numPr>
              <w:spacing w:before="100" w:beforeAutospacing="1" w:after="100" w:afterAutospacing="1"/>
              <w:ind w:left="225"/>
              <w:rPr>
                <w:rFonts w:ascii="Verdana" w:hAnsi="Verdana"/>
                <w:sz w:val="18"/>
                <w:szCs w:val="18"/>
              </w:rPr>
            </w:pPr>
            <w:r w:rsidRPr="00E3425F">
              <w:rPr>
                <w:rFonts w:ascii="Verdana" w:hAnsi="Verdana"/>
                <w:sz w:val="18"/>
                <w:szCs w:val="18"/>
              </w:rPr>
              <w:t xml:space="preserve">Pair the student with others during project work when the language load indicates a necessity </w:t>
            </w:r>
          </w:p>
          <w:p w:rsidR="00945673" w:rsidRDefault="00945673" w:rsidP="00E3425F">
            <w:pPr>
              <w:numPr>
                <w:ilvl w:val="0"/>
                <w:numId w:val="6"/>
              </w:numPr>
              <w:spacing w:before="100" w:beforeAutospacing="1" w:after="100" w:afterAutospacing="1"/>
              <w:ind w:left="225"/>
              <w:rPr>
                <w:rFonts w:ascii="Verdana" w:hAnsi="Verdana"/>
                <w:sz w:val="18"/>
                <w:szCs w:val="18"/>
              </w:rPr>
            </w:pPr>
            <w:r w:rsidRPr="00E3425F">
              <w:rPr>
                <w:rFonts w:ascii="Verdana" w:hAnsi="Verdana"/>
                <w:sz w:val="18"/>
                <w:szCs w:val="18"/>
              </w:rPr>
              <w:t>Have the student prepare materials in the student’s first language</w:t>
            </w:r>
          </w:p>
          <w:p w:rsidR="00945673" w:rsidRDefault="00945673" w:rsidP="00E3425F">
            <w:pPr>
              <w:numPr>
                <w:ilvl w:val="0"/>
                <w:numId w:val="6"/>
              </w:numPr>
              <w:spacing w:before="100" w:beforeAutospacing="1" w:after="100" w:afterAutospacing="1"/>
              <w:ind w:left="225"/>
              <w:rPr>
                <w:rFonts w:ascii="Verdana" w:hAnsi="Verdana"/>
                <w:sz w:val="18"/>
                <w:szCs w:val="18"/>
              </w:rPr>
            </w:pPr>
            <w:r>
              <w:rPr>
                <w:rFonts w:ascii="Verdana" w:hAnsi="Verdana"/>
                <w:sz w:val="18"/>
                <w:szCs w:val="18"/>
              </w:rPr>
              <w:t>Provide Holt Spanish version worksheets from Teacher Resources CD</w:t>
            </w:r>
          </w:p>
          <w:p w:rsidR="00945673" w:rsidRDefault="00945673" w:rsidP="00E3425F">
            <w:pPr>
              <w:numPr>
                <w:ilvl w:val="0"/>
                <w:numId w:val="6"/>
              </w:numPr>
              <w:spacing w:before="100" w:beforeAutospacing="1" w:after="100" w:afterAutospacing="1"/>
              <w:ind w:left="225"/>
              <w:rPr>
                <w:rFonts w:ascii="Verdana" w:hAnsi="Verdana"/>
                <w:sz w:val="18"/>
                <w:szCs w:val="18"/>
              </w:rPr>
            </w:pPr>
            <w:r>
              <w:rPr>
                <w:rFonts w:ascii="Verdana" w:hAnsi="Verdana"/>
                <w:sz w:val="18"/>
                <w:szCs w:val="18"/>
              </w:rPr>
              <w:t>Use in building translating staff to prepare ‘in language’ worksheets and materials</w:t>
            </w:r>
          </w:p>
          <w:p w:rsidR="00945673" w:rsidRDefault="00945673" w:rsidP="00E3425F">
            <w:pPr>
              <w:numPr>
                <w:ilvl w:val="0"/>
                <w:numId w:val="6"/>
              </w:numPr>
              <w:spacing w:before="100" w:beforeAutospacing="1" w:after="100" w:afterAutospacing="1"/>
              <w:ind w:left="225"/>
              <w:rPr>
                <w:rFonts w:ascii="Verdana" w:hAnsi="Verdana"/>
                <w:sz w:val="18"/>
                <w:szCs w:val="18"/>
              </w:rPr>
            </w:pPr>
            <w:r>
              <w:rPr>
                <w:rFonts w:ascii="Verdana" w:hAnsi="Verdana"/>
                <w:sz w:val="18"/>
                <w:szCs w:val="18"/>
              </w:rPr>
              <w:t>Provide at desk laptop w/ online translator dictionary open.</w:t>
            </w:r>
          </w:p>
          <w:p w:rsidR="00945673" w:rsidRDefault="00945673" w:rsidP="00E3425F">
            <w:pPr>
              <w:numPr>
                <w:ilvl w:val="0"/>
                <w:numId w:val="6"/>
              </w:numPr>
              <w:spacing w:before="100" w:beforeAutospacing="1" w:after="100" w:afterAutospacing="1"/>
              <w:ind w:left="225"/>
              <w:rPr>
                <w:rFonts w:ascii="Verdana" w:hAnsi="Verdana"/>
                <w:sz w:val="18"/>
                <w:szCs w:val="18"/>
              </w:rPr>
            </w:pPr>
            <w:r>
              <w:rPr>
                <w:rFonts w:ascii="Verdana" w:hAnsi="Verdana"/>
                <w:sz w:val="18"/>
                <w:szCs w:val="18"/>
              </w:rPr>
              <w:t>Allow student to write &amp; present orally in native language</w:t>
            </w:r>
          </w:p>
          <w:p w:rsidR="00945673" w:rsidRDefault="00945673" w:rsidP="00E3425F">
            <w:pPr>
              <w:numPr>
                <w:ilvl w:val="0"/>
                <w:numId w:val="6"/>
              </w:numPr>
              <w:spacing w:before="100" w:beforeAutospacing="1" w:after="100" w:afterAutospacing="1"/>
              <w:ind w:left="225"/>
              <w:rPr>
                <w:rFonts w:ascii="Verdana" w:hAnsi="Verdana"/>
                <w:sz w:val="18"/>
                <w:szCs w:val="18"/>
              </w:rPr>
            </w:pPr>
            <w:r>
              <w:rPr>
                <w:rFonts w:ascii="Verdana" w:hAnsi="Verdana"/>
                <w:sz w:val="18"/>
                <w:szCs w:val="18"/>
              </w:rPr>
              <w:t>Allow student to present to reduced audience of peers (same language friends) and teacher.</w:t>
            </w:r>
          </w:p>
          <w:p w:rsidR="00945673" w:rsidRPr="00E3425F" w:rsidRDefault="00945673" w:rsidP="00E3425F">
            <w:pPr>
              <w:numPr>
                <w:ilvl w:val="0"/>
                <w:numId w:val="6"/>
              </w:numPr>
              <w:spacing w:before="100" w:beforeAutospacing="1" w:after="100" w:afterAutospacing="1"/>
              <w:ind w:left="225"/>
              <w:rPr>
                <w:rFonts w:ascii="Verdana" w:hAnsi="Verdana"/>
                <w:sz w:val="18"/>
                <w:szCs w:val="18"/>
              </w:rPr>
            </w:pPr>
            <w:r>
              <w:rPr>
                <w:rFonts w:ascii="Verdana" w:hAnsi="Verdana"/>
                <w:sz w:val="18"/>
                <w:szCs w:val="18"/>
              </w:rPr>
              <w:t>Provide extra time and extended deadlines.</w:t>
            </w:r>
          </w:p>
          <w:p w:rsidR="00945673" w:rsidRPr="00A3351F" w:rsidRDefault="00945673" w:rsidP="007D5EB5">
            <w:pPr>
              <w:spacing w:before="60" w:after="60"/>
              <w:rPr>
                <w:rFonts w:ascii="Verdana" w:hAnsi="Verdana" w:cs="Arial"/>
                <w:sz w:val="20"/>
              </w:rPr>
            </w:pPr>
          </w:p>
        </w:tc>
      </w:tr>
      <w:tr w:rsidR="00945673" w:rsidRPr="00124284" w:rsidTr="00E438FB">
        <w:trPr>
          <w:gridAfter w:val="1"/>
          <w:wAfter w:w="6" w:type="dxa"/>
          <w:cantSplit/>
          <w:trHeight w:val="1588"/>
        </w:trPr>
        <w:tc>
          <w:tcPr>
            <w:tcW w:w="292" w:type="dxa"/>
            <w:tcBorders>
              <w:top w:val="single" w:sz="4" w:space="0" w:color="auto"/>
              <w:bottom w:val="single" w:sz="4" w:space="0" w:color="auto"/>
              <w:right w:val="nil"/>
            </w:tcBorders>
            <w:shd w:val="clear" w:color="auto" w:fill="E0E0E0"/>
            <w:vAlign w:val="center"/>
          </w:tcPr>
          <w:p w:rsidR="00945673" w:rsidRPr="00124284" w:rsidRDefault="00945673" w:rsidP="007D5EB5">
            <w:pPr>
              <w:spacing w:before="120" w:after="120"/>
              <w:rPr>
                <w:rFonts w:ascii="Verdana" w:hAnsi="Verdana" w:cs="Arial"/>
                <w:bCs/>
                <w:sz w:val="22"/>
              </w:rPr>
            </w:pPr>
          </w:p>
        </w:tc>
        <w:tc>
          <w:tcPr>
            <w:tcW w:w="1896" w:type="dxa"/>
            <w:gridSpan w:val="2"/>
            <w:tcBorders>
              <w:top w:val="single" w:sz="4" w:space="0" w:color="auto"/>
              <w:left w:val="nil"/>
              <w:bottom w:val="single" w:sz="4" w:space="0" w:color="auto"/>
              <w:right w:val="nil"/>
            </w:tcBorders>
            <w:shd w:val="clear" w:color="auto" w:fill="E0E0E0"/>
            <w:vAlign w:val="center"/>
          </w:tcPr>
          <w:p w:rsidR="00945673" w:rsidRPr="00275987" w:rsidRDefault="00945673" w:rsidP="007D5EB5">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432" w:type="dxa"/>
            <w:gridSpan w:val="3"/>
            <w:tcBorders>
              <w:top w:val="single" w:sz="4" w:space="0" w:color="auto"/>
              <w:left w:val="nil"/>
            </w:tcBorders>
          </w:tcPr>
          <w:p w:rsidR="00945673" w:rsidRPr="008E2DF3" w:rsidRDefault="00945673" w:rsidP="008E2DF3">
            <w:pPr>
              <w:rPr>
                <w:rFonts w:ascii="Verdana" w:hAnsi="Verdana"/>
                <w:sz w:val="18"/>
              </w:rPr>
            </w:pPr>
            <w:r w:rsidRPr="008E2DF3">
              <w:rPr>
                <w:rFonts w:ascii="Verdana" w:hAnsi="Verdana"/>
                <w:b/>
                <w:bCs/>
                <w:sz w:val="18"/>
              </w:rPr>
              <w:t>Gifted Student</w:t>
            </w:r>
            <w:r w:rsidRPr="008E2DF3">
              <w:rPr>
                <w:rFonts w:ascii="Verdana" w:hAnsi="Verdana"/>
                <w:sz w:val="18"/>
              </w:rPr>
              <w:t xml:space="preserve"> </w:t>
            </w:r>
          </w:p>
          <w:p w:rsidR="00945673" w:rsidRPr="008E2DF3" w:rsidRDefault="00945673" w:rsidP="008E2DF3">
            <w:pPr>
              <w:numPr>
                <w:ilvl w:val="0"/>
                <w:numId w:val="7"/>
              </w:numPr>
              <w:spacing w:before="100" w:beforeAutospacing="1" w:after="100" w:afterAutospacing="1"/>
              <w:ind w:left="225"/>
            </w:pPr>
            <w:r w:rsidRPr="008E2DF3">
              <w:rPr>
                <w:rFonts w:ascii="Verdana" w:hAnsi="Verdana"/>
                <w:sz w:val="18"/>
                <w:szCs w:val="18"/>
              </w:rPr>
              <w:t xml:space="preserve">Instruct an advanced student to complete an independent research topic, such as finding how important density of material is to objects like space shuttles and ocean liners, or investigating buoyant force, air pressure, and Boyle’s and Charles’s Gas Laws </w:t>
            </w:r>
          </w:p>
          <w:p w:rsidR="00945673" w:rsidRDefault="00945673" w:rsidP="008E2DF3">
            <w:pPr>
              <w:numPr>
                <w:ilvl w:val="0"/>
                <w:numId w:val="7"/>
              </w:numPr>
              <w:spacing w:before="100" w:beforeAutospacing="1" w:after="100" w:afterAutospacing="1"/>
              <w:ind w:left="225"/>
              <w:rPr>
                <w:rFonts w:ascii="Verdana" w:hAnsi="Verdana"/>
                <w:sz w:val="18"/>
                <w:szCs w:val="18"/>
              </w:rPr>
            </w:pPr>
            <w:r w:rsidRPr="008E2DF3">
              <w:rPr>
                <w:rFonts w:ascii="Verdana" w:hAnsi="Verdana"/>
                <w:sz w:val="18"/>
                <w:szCs w:val="18"/>
              </w:rPr>
              <w:t>Have the student compile all students’ work on a class wiki or help others with labs and computer work</w:t>
            </w:r>
          </w:p>
          <w:p w:rsidR="00945673" w:rsidRDefault="00945673" w:rsidP="008E2DF3">
            <w:pPr>
              <w:numPr>
                <w:ilvl w:val="0"/>
                <w:numId w:val="7"/>
              </w:numPr>
              <w:spacing w:before="100" w:beforeAutospacing="1" w:after="100" w:afterAutospacing="1"/>
              <w:ind w:left="225"/>
              <w:rPr>
                <w:rFonts w:ascii="Verdana" w:hAnsi="Verdana"/>
                <w:sz w:val="18"/>
                <w:szCs w:val="18"/>
              </w:rPr>
            </w:pPr>
            <w:r>
              <w:rPr>
                <w:rFonts w:ascii="Verdana" w:hAnsi="Verdana"/>
                <w:sz w:val="18"/>
                <w:szCs w:val="18"/>
              </w:rPr>
              <w:t>Allow some parts of regular assignment to be excused in lieu of a more challenging/interesting topic w/in the unit content.</w:t>
            </w:r>
          </w:p>
          <w:p w:rsidR="00945673" w:rsidRPr="008E2DF3" w:rsidRDefault="00945673" w:rsidP="008E2DF3">
            <w:pPr>
              <w:numPr>
                <w:ilvl w:val="0"/>
                <w:numId w:val="7"/>
              </w:numPr>
              <w:spacing w:before="100" w:beforeAutospacing="1" w:after="100" w:afterAutospacing="1"/>
              <w:ind w:left="225"/>
              <w:rPr>
                <w:rFonts w:ascii="Verdana" w:hAnsi="Verdana"/>
                <w:sz w:val="18"/>
                <w:szCs w:val="18"/>
              </w:rPr>
            </w:pPr>
            <w:r>
              <w:rPr>
                <w:rFonts w:ascii="Verdana" w:hAnsi="Verdana"/>
                <w:sz w:val="18"/>
                <w:szCs w:val="18"/>
              </w:rPr>
              <w:t>Involve advanced students in the planning and decision making of content in upcoming connected topics or lessons.</w:t>
            </w:r>
            <w:r w:rsidRPr="008E2DF3">
              <w:rPr>
                <w:rFonts w:ascii="Verdana" w:hAnsi="Verdana"/>
                <w:sz w:val="18"/>
                <w:szCs w:val="18"/>
              </w:rPr>
              <w:t xml:space="preserve"> </w:t>
            </w:r>
          </w:p>
          <w:p w:rsidR="00945673" w:rsidRDefault="00945673" w:rsidP="007D5EB5">
            <w:pPr>
              <w:spacing w:before="60" w:after="60"/>
              <w:rPr>
                <w:rFonts w:ascii="Verdana" w:hAnsi="Verdana" w:cs="Arial"/>
                <w:sz w:val="20"/>
              </w:rPr>
            </w:pPr>
          </w:p>
          <w:p w:rsidR="00945673" w:rsidRPr="00422B04" w:rsidRDefault="00945673" w:rsidP="007D5EB5">
            <w:pPr>
              <w:spacing w:before="60" w:after="60"/>
              <w:rPr>
                <w:rFonts w:ascii="Verdana" w:hAnsi="Verdana" w:cs="Arial"/>
                <w:sz w:val="20"/>
              </w:rPr>
            </w:pP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36"/>
        </w:trPr>
        <w:tc>
          <w:tcPr>
            <w:tcW w:w="10620" w:type="dxa"/>
            <w:gridSpan w:val="6"/>
            <w:tcBorders>
              <w:top w:val="single" w:sz="2" w:space="0" w:color="auto"/>
              <w:left w:val="single" w:sz="2" w:space="0" w:color="auto"/>
              <w:bottom w:val="nil"/>
              <w:right w:val="single" w:sz="2" w:space="0" w:color="auto"/>
            </w:tcBorders>
            <w:shd w:val="clear" w:color="auto" w:fill="000000"/>
            <w:vAlign w:val="center"/>
          </w:tcPr>
          <w:p w:rsidR="00945673" w:rsidRPr="00B9164E" w:rsidRDefault="00945673" w:rsidP="007D5EB5">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945673" w:rsidRPr="00124284" w:rsidTr="00E43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265"/>
        </w:trPr>
        <w:tc>
          <w:tcPr>
            <w:tcW w:w="10620" w:type="dxa"/>
            <w:gridSpan w:val="6"/>
            <w:tcBorders>
              <w:top w:val="nil"/>
              <w:left w:val="single" w:sz="2" w:space="0" w:color="auto"/>
              <w:bottom w:val="nil"/>
              <w:right w:val="single" w:sz="2" w:space="0" w:color="auto"/>
            </w:tcBorders>
            <w:shd w:val="clear" w:color="auto" w:fill="E0E0E0"/>
            <w:vAlign w:val="center"/>
          </w:tcPr>
          <w:p w:rsidR="00945673" w:rsidRPr="00124284" w:rsidRDefault="00945673" w:rsidP="007D5EB5">
            <w:pPr>
              <w:pStyle w:val="Heading3"/>
            </w:pPr>
            <w:r w:rsidRPr="00B9164E">
              <w:rPr>
                <w:b/>
              </w:rPr>
              <w:t>Technology – Hardware</w:t>
            </w:r>
            <w:r>
              <w:t xml:space="preserve"> </w:t>
            </w:r>
            <w:r w:rsidRPr="00124284">
              <w:t>(</w:t>
            </w:r>
            <w:r w:rsidRPr="00124284">
              <w:rPr>
                <w:lang w:bidi="he-IL"/>
              </w:rPr>
              <w:t xml:space="preserve">Click boxes of all equipment needed)             </w:t>
            </w:r>
          </w:p>
        </w:tc>
      </w:tr>
    </w:tbl>
    <w:p w:rsidR="00945673" w:rsidRPr="00124284" w:rsidRDefault="00945673" w:rsidP="007D5EB5">
      <w:pPr>
        <w:spacing w:before="60" w:after="60"/>
        <w:rPr>
          <w:rFonts w:ascii="Verdana" w:hAnsi="Verdana" w:cs="Arial"/>
          <w:bCs/>
          <w:sz w:val="22"/>
        </w:rPr>
        <w:sectPr w:rsidR="00945673" w:rsidRPr="00124284" w:rsidSect="007D5EB5">
          <w:headerReference w:type="default" r:id="rId7"/>
          <w:footerReference w:type="default" r:id="rId8"/>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945673" w:rsidRPr="00124284">
        <w:trPr>
          <w:cantSplit/>
        </w:trPr>
        <w:tc>
          <w:tcPr>
            <w:tcW w:w="3240" w:type="dxa"/>
            <w:tcBorders>
              <w:right w:val="nil"/>
            </w:tcBorders>
          </w:tcPr>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Camera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Computer(s)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Digital Camera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DVD Player</w:t>
            </w:r>
          </w:p>
          <w:p w:rsidR="00945673" w:rsidRPr="00124284" w:rsidRDefault="00945673" w:rsidP="007D5EB5">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Connection </w:t>
            </w:r>
          </w:p>
        </w:tc>
        <w:tc>
          <w:tcPr>
            <w:tcW w:w="2880" w:type="dxa"/>
            <w:tcBorders>
              <w:left w:val="nil"/>
              <w:right w:val="nil"/>
            </w:tcBorders>
          </w:tcPr>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Laser Disk</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Printer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Projection System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Scanner </w:t>
            </w:r>
          </w:p>
          <w:p w:rsidR="00945673" w:rsidRPr="00124284" w:rsidRDefault="00945673" w:rsidP="007D5EB5">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Television </w:t>
            </w:r>
          </w:p>
        </w:tc>
        <w:tc>
          <w:tcPr>
            <w:tcW w:w="4365" w:type="dxa"/>
            <w:tcBorders>
              <w:left w:val="nil"/>
            </w:tcBorders>
          </w:tcPr>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VCR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Camera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Conferencing Equip.</w:t>
            </w:r>
          </w:p>
          <w:p w:rsidR="00945673" w:rsidRPr="00124284" w:rsidRDefault="00945673" w:rsidP="00FB70CF">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bookmarkStart w:id="0" w:name="Text5"/>
            <w:r w:rsidRPr="00124284">
              <w:rPr>
                <w:rFonts w:ascii="Verdana" w:hAnsi="Verdana" w:cs="Arial"/>
                <w:bCs/>
                <w:sz w:val="20"/>
              </w:rPr>
              <w:fldChar w:fldCharType="begin">
                <w:ffData>
                  <w:name w:val="Text5"/>
                  <w:enabled/>
                  <w:calcOnExit w:val="0"/>
                  <w:textInput/>
                </w:ffData>
              </w:fldChar>
            </w:r>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Pr>
                <w:rFonts w:ascii="Verdana" w:hAnsi="Verdana" w:cs="Arial"/>
                <w:bCs/>
                <w:noProof/>
                <w:sz w:val="20"/>
              </w:rPr>
              <w:t>Probeware and Interfaces, Vernier Software Inc. (SS temp probe, Dual range force sensor,Light sensor)</w:t>
            </w:r>
            <w:r w:rsidRPr="00124284">
              <w:rPr>
                <w:rFonts w:ascii="Verdana" w:hAnsi="Verdana" w:cs="Arial"/>
                <w:bCs/>
                <w:sz w:val="20"/>
              </w:rPr>
              <w:fldChar w:fldCharType="end"/>
            </w:r>
            <w:bookmarkEnd w:id="0"/>
          </w:p>
        </w:tc>
      </w:tr>
      <w:tr w:rsidR="00945673" w:rsidRPr="00124284">
        <w:trPr>
          <w:cantSplit/>
          <w:trHeight w:val="80"/>
        </w:trPr>
        <w:tc>
          <w:tcPr>
            <w:tcW w:w="10485" w:type="dxa"/>
            <w:gridSpan w:val="3"/>
            <w:tcBorders>
              <w:top w:val="nil"/>
            </w:tcBorders>
            <w:shd w:val="clear" w:color="auto" w:fill="E0E0E0"/>
            <w:vAlign w:val="center"/>
          </w:tcPr>
          <w:p w:rsidR="00945673" w:rsidRPr="00124284" w:rsidRDefault="00945673" w:rsidP="007D5EB5">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945673" w:rsidRPr="00124284">
        <w:trPr>
          <w:cantSplit/>
        </w:trPr>
        <w:tc>
          <w:tcPr>
            <w:tcW w:w="3240" w:type="dxa"/>
            <w:tcBorders>
              <w:right w:val="nil"/>
            </w:tcBorders>
          </w:tcPr>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Database/Spreadsheet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Desktop Publishing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E-mail Software</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Encyclopedia on CD-ROM </w:t>
            </w:r>
          </w:p>
        </w:tc>
        <w:tc>
          <w:tcPr>
            <w:tcW w:w="2880" w:type="dxa"/>
            <w:tcBorders>
              <w:left w:val="nil"/>
              <w:right w:val="nil"/>
            </w:tcBorders>
          </w:tcPr>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Image Processing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Web Browser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Multimedia </w:t>
            </w:r>
          </w:p>
          <w:p w:rsidR="00945673" w:rsidRPr="00124284" w:rsidRDefault="00945673" w:rsidP="007D5EB5">
            <w:pPr>
              <w:spacing w:before="60" w:after="60"/>
              <w:rPr>
                <w:rFonts w:ascii="Verdana" w:hAnsi="Verdana" w:cs="Arial"/>
                <w:bCs/>
                <w:sz w:val="20"/>
              </w:rPr>
            </w:pPr>
          </w:p>
        </w:tc>
        <w:tc>
          <w:tcPr>
            <w:tcW w:w="4365" w:type="dxa"/>
            <w:tcBorders>
              <w:left w:val="nil"/>
            </w:tcBorders>
          </w:tcPr>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Web Page Development </w:t>
            </w:r>
          </w:p>
          <w:p w:rsidR="00945673" w:rsidRPr="00124284" w:rsidRDefault="00945673"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Word Processing </w:t>
            </w:r>
          </w:p>
          <w:p w:rsidR="00945673" w:rsidRPr="00124284" w:rsidRDefault="00945673" w:rsidP="007D5EB5">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bookmarkStart w:id="1" w:name="Text6"/>
            <w:r w:rsidRPr="00124284">
              <w:rPr>
                <w:rFonts w:ascii="Verdana" w:hAnsi="Verdana" w:cs="Arial"/>
                <w:bCs/>
                <w:sz w:val="20"/>
              </w:rPr>
              <w:fldChar w:fldCharType="begin">
                <w:ffData>
                  <w:name w:val="Text6"/>
                  <w:enabled/>
                  <w:calcOnExit w:val="0"/>
                  <w:textInput/>
                </w:ffData>
              </w:fldChar>
            </w:r>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Pr>
                <w:rFonts w:ascii="Verdana" w:hAnsi="Verdana" w:cs="Arial"/>
                <w:bCs/>
                <w:noProof/>
                <w:sz w:val="20"/>
              </w:rPr>
              <w:t> </w:t>
            </w:r>
            <w:r>
              <w:rPr>
                <w:rFonts w:ascii="Verdana" w:hAnsi="Verdana" w:cs="Arial"/>
                <w:bCs/>
                <w:noProof/>
                <w:sz w:val="20"/>
              </w:rPr>
              <w:t> </w:t>
            </w:r>
            <w:r>
              <w:rPr>
                <w:rFonts w:ascii="Verdana" w:hAnsi="Verdana" w:cs="Arial"/>
                <w:bCs/>
                <w:noProof/>
                <w:sz w:val="20"/>
              </w:rPr>
              <w:t> </w:t>
            </w:r>
            <w:r>
              <w:rPr>
                <w:rFonts w:ascii="Verdana" w:hAnsi="Verdana" w:cs="Arial"/>
                <w:bCs/>
                <w:noProof/>
                <w:sz w:val="20"/>
              </w:rPr>
              <w:t> </w:t>
            </w:r>
            <w:r>
              <w:rPr>
                <w:rFonts w:ascii="Verdana" w:hAnsi="Verdana" w:cs="Arial"/>
                <w:bCs/>
                <w:noProof/>
                <w:sz w:val="20"/>
              </w:rPr>
              <w:t> </w:t>
            </w:r>
            <w:r w:rsidRPr="00124284">
              <w:rPr>
                <w:rFonts w:ascii="Verdana" w:hAnsi="Verdana" w:cs="Arial"/>
                <w:bCs/>
                <w:sz w:val="20"/>
              </w:rPr>
              <w:fldChar w:fldCharType="end"/>
            </w:r>
            <w:bookmarkEnd w:id="1"/>
            <w:r w:rsidRPr="00124284">
              <w:rPr>
                <w:rFonts w:ascii="Verdana" w:hAnsi="Verdana" w:cs="Arial"/>
                <w:bCs/>
                <w:sz w:val="20"/>
              </w:rPr>
              <w:t xml:space="preserve"> </w:t>
            </w:r>
          </w:p>
        </w:tc>
      </w:tr>
    </w:tbl>
    <w:p w:rsidR="00945673" w:rsidRPr="00124284" w:rsidRDefault="00945673" w:rsidP="007D5EB5">
      <w:pPr>
        <w:spacing w:before="120" w:after="120"/>
        <w:rPr>
          <w:rFonts w:ascii="Verdana" w:hAnsi="Verdana" w:cs="Arial"/>
          <w:bCs/>
          <w:sz w:val="22"/>
        </w:rPr>
        <w:sectPr w:rsidR="00945673" w:rsidRPr="00124284" w:rsidSect="007D5EB5">
          <w:headerReference w:type="default" r:id="rId9"/>
          <w:footerReference w:type="default" r:id="rId10"/>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945673" w:rsidRPr="00124284">
        <w:trPr>
          <w:cantSplit/>
        </w:trPr>
        <w:tc>
          <w:tcPr>
            <w:tcW w:w="2448" w:type="dxa"/>
            <w:tcBorders>
              <w:top w:val="nil"/>
              <w:bottom w:val="nil"/>
              <w:right w:val="nil"/>
            </w:tcBorders>
            <w:shd w:val="clear" w:color="auto" w:fill="E0E0E0"/>
            <w:vAlign w:val="center"/>
          </w:tcPr>
          <w:p w:rsidR="00945673" w:rsidRPr="00B9164E" w:rsidRDefault="00945673" w:rsidP="007D5EB5">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945673" w:rsidRDefault="00945673" w:rsidP="007D5EB5">
            <w:pPr>
              <w:spacing w:before="60" w:after="60"/>
              <w:rPr>
                <w:rFonts w:ascii="Verdana" w:hAnsi="Verdana" w:cs="Arial"/>
                <w:bCs/>
                <w:sz w:val="20"/>
              </w:rPr>
            </w:pPr>
            <w:r>
              <w:rPr>
                <w:rFonts w:ascii="Verdana" w:hAnsi="Verdana" w:cs="Arial"/>
                <w:bCs/>
                <w:sz w:val="20"/>
              </w:rPr>
              <w:t>Textbook: Holt Science &amp; Technology:  Introduction to Matter (2008)</w:t>
            </w:r>
          </w:p>
          <w:p w:rsidR="00945673" w:rsidRDefault="00945673" w:rsidP="007D5EB5">
            <w:pPr>
              <w:spacing w:before="60" w:after="60"/>
              <w:rPr>
                <w:rFonts w:ascii="Verdana" w:hAnsi="Verdana" w:cs="Arial"/>
                <w:bCs/>
                <w:sz w:val="20"/>
              </w:rPr>
            </w:pPr>
            <w:r>
              <w:rPr>
                <w:rFonts w:ascii="Verdana" w:hAnsi="Verdana" w:cs="Arial"/>
                <w:bCs/>
                <w:sz w:val="20"/>
              </w:rPr>
              <w:t>Holt: Directed Reading Worksheets (A &amp; B) Chapter (&amp; sections) 2,3,4.</w:t>
            </w:r>
          </w:p>
          <w:p w:rsidR="00945673" w:rsidRPr="00976A39" w:rsidRDefault="00945673" w:rsidP="007D5EB5">
            <w:pPr>
              <w:spacing w:before="60" w:after="60"/>
              <w:rPr>
                <w:rFonts w:ascii="Verdana" w:hAnsi="Verdana" w:cs="Arial"/>
                <w:bCs/>
                <w:sz w:val="20"/>
              </w:rPr>
            </w:pPr>
            <w:r>
              <w:rPr>
                <w:rFonts w:ascii="Verdana" w:hAnsi="Verdana" w:cs="Arial"/>
                <w:bCs/>
                <w:sz w:val="20"/>
              </w:rPr>
              <w:t xml:space="preserve">Teacher Generated: Worksheets, Project Expectations, Graphing Requirements, etc.  </w:t>
            </w:r>
          </w:p>
        </w:tc>
      </w:tr>
      <w:tr w:rsidR="00945673" w:rsidRPr="00124284">
        <w:trPr>
          <w:cantSplit/>
        </w:trPr>
        <w:tc>
          <w:tcPr>
            <w:tcW w:w="2448" w:type="dxa"/>
            <w:tcBorders>
              <w:bottom w:val="nil"/>
              <w:right w:val="nil"/>
            </w:tcBorders>
            <w:shd w:val="clear" w:color="auto" w:fill="E0E0E0"/>
            <w:vAlign w:val="center"/>
          </w:tcPr>
          <w:p w:rsidR="00945673" w:rsidRPr="00B9164E" w:rsidRDefault="00945673" w:rsidP="007D5EB5">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945673" w:rsidRPr="00422B04" w:rsidRDefault="00945673" w:rsidP="00F268D0">
            <w:pPr>
              <w:spacing w:before="60" w:after="60"/>
              <w:rPr>
                <w:rFonts w:ascii="Verdana" w:hAnsi="Verdana" w:cs="Arial"/>
                <w:bCs/>
                <w:sz w:val="22"/>
              </w:rPr>
            </w:pPr>
            <w:r>
              <w:rPr>
                <w:rFonts w:ascii="Verdana" w:hAnsi="Verdana" w:cs="Arial"/>
                <w:bCs/>
                <w:sz w:val="20"/>
              </w:rPr>
              <w:t>Density Unit materials from supply tub. (block assortment,etc.) Measuring tools; rulers spring scales, digital multimeters, hammers, triple beam balances, (see materials list from activity/lab worksheets)</w:t>
            </w:r>
          </w:p>
        </w:tc>
      </w:tr>
      <w:tr w:rsidR="00945673" w:rsidRPr="00124284">
        <w:trPr>
          <w:cantSplit/>
        </w:trPr>
        <w:tc>
          <w:tcPr>
            <w:tcW w:w="2448" w:type="dxa"/>
            <w:tcBorders>
              <w:bottom w:val="single" w:sz="4" w:space="0" w:color="auto"/>
              <w:right w:val="nil"/>
            </w:tcBorders>
            <w:shd w:val="clear" w:color="auto" w:fill="E0E0E0"/>
            <w:vAlign w:val="center"/>
          </w:tcPr>
          <w:p w:rsidR="00945673" w:rsidRPr="00B9164E" w:rsidRDefault="00945673" w:rsidP="007D5EB5">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945673" w:rsidRDefault="00945673" w:rsidP="004C1DD8">
            <w:pPr>
              <w:spacing w:before="60" w:after="60"/>
              <w:rPr>
                <w:rStyle w:val="HTMLCite"/>
                <w:rFonts w:ascii="Arial" w:hAnsi="Arial" w:cs="Arial"/>
                <w:color w:val="767676"/>
              </w:rPr>
            </w:pPr>
            <w:r>
              <w:rPr>
                <w:rStyle w:val="HTMLCite"/>
                <w:rFonts w:ascii="Arial" w:hAnsi="Arial" w:cs="Arial"/>
                <w:color w:val="767676"/>
              </w:rPr>
              <w:t>www.</w:t>
            </w:r>
            <w:r>
              <w:rPr>
                <w:rStyle w:val="HTMLCite"/>
                <w:rFonts w:ascii="Arial" w:hAnsi="Arial" w:cs="Arial"/>
                <w:b/>
                <w:bCs/>
                <w:color w:val="767676"/>
              </w:rPr>
              <w:t>vernier</w:t>
            </w:r>
            <w:r>
              <w:rPr>
                <w:rStyle w:val="HTMLCite"/>
                <w:rFonts w:ascii="Arial" w:hAnsi="Arial" w:cs="Arial"/>
                <w:color w:val="767676"/>
              </w:rPr>
              <w:t>.com/tech/manuals.html</w:t>
            </w:r>
            <w:r>
              <w:rPr>
                <w:rStyle w:val="f1"/>
                <w:rFonts w:ascii="Arial" w:hAnsi="Arial" w:cs="Arial"/>
              </w:rPr>
              <w:t xml:space="preserve"> </w:t>
            </w:r>
            <w:r>
              <w:rPr>
                <w:rStyle w:val="HTMLCite"/>
                <w:rFonts w:ascii="Arial" w:hAnsi="Arial" w:cs="Arial"/>
                <w:color w:val="767676"/>
              </w:rPr>
              <w:t xml:space="preserve"> (probe user manuals)  </w:t>
            </w:r>
          </w:p>
          <w:p w:rsidR="00945673" w:rsidRDefault="00945673" w:rsidP="004C1DD8">
            <w:pPr>
              <w:spacing w:before="60" w:after="60"/>
              <w:rPr>
                <w:rStyle w:val="HTMLCite"/>
                <w:rFonts w:ascii="Arial" w:hAnsi="Arial" w:cs="Arial"/>
                <w:color w:val="767676"/>
              </w:rPr>
            </w:pPr>
            <w:r>
              <w:rPr>
                <w:rStyle w:val="HTMLCite"/>
                <w:rFonts w:ascii="Arial" w:hAnsi="Arial" w:cs="Arial"/>
                <w:color w:val="767676"/>
              </w:rPr>
              <w:t>www.</w:t>
            </w:r>
            <w:r>
              <w:rPr>
                <w:rStyle w:val="HTMLCite"/>
                <w:rFonts w:ascii="Arial" w:hAnsi="Arial" w:cs="Arial"/>
                <w:b/>
                <w:bCs/>
                <w:color w:val="767676"/>
              </w:rPr>
              <w:t>vernier</w:t>
            </w:r>
            <w:r>
              <w:rPr>
                <w:rStyle w:val="HTMLCite"/>
                <w:rFonts w:ascii="Arial" w:hAnsi="Arial" w:cs="Arial"/>
                <w:color w:val="767676"/>
              </w:rPr>
              <w:t>.com/mbl/labpro.html</w:t>
            </w:r>
            <w:r>
              <w:rPr>
                <w:rStyle w:val="f1"/>
                <w:rFonts w:ascii="Arial" w:hAnsi="Arial" w:cs="Arial"/>
              </w:rPr>
              <w:t xml:space="preserve">  (probe user guides)</w:t>
            </w:r>
            <w:r>
              <w:rPr>
                <w:rStyle w:val="HTMLCite"/>
                <w:rFonts w:ascii="Arial" w:hAnsi="Arial" w:cs="Arial"/>
                <w:color w:val="767676"/>
              </w:rPr>
              <w:t xml:space="preserve"> www.unr.edu/educ/raggiocenter/pdf/TIES-balloon-module.pdf</w:t>
            </w:r>
            <w:r>
              <w:rPr>
                <w:rStyle w:val="f1"/>
                <w:rFonts w:ascii="Arial" w:hAnsi="Arial" w:cs="Arial"/>
              </w:rPr>
              <w:t xml:space="preserve"> </w:t>
            </w:r>
            <w:hyperlink r:id="rId11" w:history="1">
              <w:r w:rsidRPr="00004907">
                <w:rPr>
                  <w:rStyle w:val="Hyperlink"/>
                  <w:rFonts w:ascii="Arial" w:hAnsi="Arial" w:cs="Arial"/>
                </w:rPr>
                <w:t>www.grow.arizona.edu/SPT--AdvancedSearch.php</w:t>
              </w:r>
            </w:hyperlink>
            <w:r>
              <w:rPr>
                <w:rStyle w:val="HTMLCite"/>
                <w:rFonts w:ascii="Arial" w:hAnsi="Arial" w:cs="Arial"/>
                <w:color w:val="767676"/>
              </w:rPr>
              <w:t>?</w:t>
            </w:r>
          </w:p>
          <w:p w:rsidR="00945673" w:rsidRDefault="00945673" w:rsidP="004C1DD8">
            <w:pPr>
              <w:spacing w:before="60" w:after="60"/>
              <w:rPr>
                <w:rFonts w:ascii="Verdana" w:hAnsi="Verdana" w:cs="Arial"/>
                <w:bCs/>
                <w:sz w:val="20"/>
              </w:rPr>
            </w:pPr>
            <w:r>
              <w:rPr>
                <w:rFonts w:ascii="Verdana" w:hAnsi="Verdana" w:cs="Arial"/>
                <w:bCs/>
                <w:sz w:val="20"/>
              </w:rPr>
              <w:t>Other searches using query “density lesson(s) middle school”</w:t>
            </w:r>
          </w:p>
          <w:p w:rsidR="00945673" w:rsidRPr="00422B04" w:rsidRDefault="00945673" w:rsidP="004C1DD8">
            <w:pPr>
              <w:spacing w:before="60" w:after="60"/>
              <w:rPr>
                <w:rFonts w:ascii="Verdana" w:hAnsi="Verdana" w:cs="Arial"/>
                <w:bCs/>
                <w:sz w:val="20"/>
              </w:rPr>
            </w:pPr>
            <w:r>
              <w:rPr>
                <w:rFonts w:ascii="Verdana" w:hAnsi="Verdana" w:cs="Arial"/>
                <w:bCs/>
                <w:sz w:val="20"/>
              </w:rPr>
              <w:t>Online wikis, interactive lesson sites, Wikipedia, etc.</w:t>
            </w:r>
          </w:p>
        </w:tc>
      </w:tr>
      <w:tr w:rsidR="00945673"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945673" w:rsidRPr="00B9164E" w:rsidRDefault="00945673" w:rsidP="007D5EB5">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945673" w:rsidRPr="00976A39" w:rsidRDefault="00945673" w:rsidP="00FB70CF">
            <w:pPr>
              <w:spacing w:before="60" w:after="60"/>
              <w:rPr>
                <w:rFonts w:ascii="Verdana" w:hAnsi="Verdana" w:cs="Arial"/>
                <w:sz w:val="20"/>
              </w:rPr>
            </w:pPr>
            <w:r>
              <w:rPr>
                <w:rFonts w:ascii="Verdana" w:hAnsi="Verdana" w:cs="Arial"/>
                <w:sz w:val="20"/>
              </w:rPr>
              <w:t>Guest speakers: Lab technichian at local hospital, Brewer at local (Full Sail) microbrewry, Environmentalist USFS Willamette and Mt. Hood National Forests, Resource Mgr. Middle Fork Irrig. District</w:t>
            </w:r>
          </w:p>
        </w:tc>
      </w:tr>
    </w:tbl>
    <w:p w:rsidR="00945673" w:rsidRDefault="00945673" w:rsidP="007D5EB5"/>
    <w:p w:rsidR="00945673" w:rsidRDefault="00945673" w:rsidP="007D5EB5">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rsidR="00945673" w:rsidRDefault="00945673" w:rsidP="007D5EB5"/>
    <w:sectPr w:rsidR="00945673" w:rsidSect="007D5EB5">
      <w:type w:val="continuous"/>
      <w:pgSz w:w="12240" w:h="15840" w:code="1"/>
      <w:pgMar w:top="1152" w:right="1008" w:bottom="1152" w:left="1008" w:header="720" w:footer="864"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673" w:rsidRDefault="00945673">
      <w:r>
        <w:separator/>
      </w:r>
    </w:p>
  </w:endnote>
  <w:endnote w:type="continuationSeparator" w:id="0">
    <w:p w:rsidR="00945673" w:rsidRDefault="009456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673" w:rsidRPr="00124284" w:rsidRDefault="00945673" w:rsidP="007D5EB5">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3</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673" w:rsidRPr="00124284" w:rsidRDefault="00945673" w:rsidP="007D5EB5">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Pr="00124284">
      <w:rPr>
        <w:rStyle w:val="PageNumber"/>
        <w:rFonts w:ascii="Verdana" w:hAnsi="Verdana"/>
        <w:b w:val="0"/>
        <w:sz w:val="16"/>
        <w:szCs w:val="16"/>
      </w:rPr>
      <w:fldChar w:fldCharType="end"/>
    </w:r>
  </w:p>
  <w:p w:rsidR="00945673" w:rsidRPr="007617A5" w:rsidRDefault="00945673" w:rsidP="007D5EB5">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673" w:rsidRDefault="00945673">
      <w:r>
        <w:separator/>
      </w:r>
    </w:p>
  </w:footnote>
  <w:footnote w:type="continuationSeparator" w:id="0">
    <w:p w:rsidR="00945673" w:rsidRDefault="009456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673" w:rsidRPr="00376885" w:rsidRDefault="00945673"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945673" w:rsidRPr="00376885" w:rsidRDefault="00945673"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945673" w:rsidRPr="00376885" w:rsidRDefault="00945673" w:rsidP="007D5EB5">
    <w:pPr>
      <w:pStyle w:val="Header"/>
      <w:rPr>
        <w:rStyle w:val="PageNumber"/>
        <w:rFonts w:ascii="Arial" w:hAnsi="Arial" w:cs="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673" w:rsidRPr="00376885" w:rsidRDefault="00945673"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945673" w:rsidRPr="00376885" w:rsidRDefault="00945673"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945673" w:rsidRDefault="00945673" w:rsidP="007D5EB5">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0E560D2"/>
    <w:multiLevelType w:val="multilevel"/>
    <w:tmpl w:val="55FE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1C7270"/>
    <w:multiLevelType w:val="multilevel"/>
    <w:tmpl w:val="22D4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323165"/>
    <w:multiLevelType w:val="multilevel"/>
    <w:tmpl w:val="3362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7D2781"/>
    <w:multiLevelType w:val="multilevel"/>
    <w:tmpl w:val="F1F6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forms" w:enforcement="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516F"/>
    <w:rsid w:val="00004907"/>
    <w:rsid w:val="00010B09"/>
    <w:rsid w:val="00027D09"/>
    <w:rsid w:val="00087C5E"/>
    <w:rsid w:val="00124284"/>
    <w:rsid w:val="001724D0"/>
    <w:rsid w:val="001772AB"/>
    <w:rsid w:val="00186BA0"/>
    <w:rsid w:val="001C4254"/>
    <w:rsid w:val="001E357E"/>
    <w:rsid w:val="001E5529"/>
    <w:rsid w:val="00215E89"/>
    <w:rsid w:val="00223EA8"/>
    <w:rsid w:val="00253F94"/>
    <w:rsid w:val="00275987"/>
    <w:rsid w:val="00376885"/>
    <w:rsid w:val="003A033A"/>
    <w:rsid w:val="003D479B"/>
    <w:rsid w:val="003E20C6"/>
    <w:rsid w:val="00422B04"/>
    <w:rsid w:val="004C1DD8"/>
    <w:rsid w:val="00510093"/>
    <w:rsid w:val="00620812"/>
    <w:rsid w:val="00683C72"/>
    <w:rsid w:val="00693EEB"/>
    <w:rsid w:val="006A6065"/>
    <w:rsid w:val="006A7D8B"/>
    <w:rsid w:val="006B47BA"/>
    <w:rsid w:val="006E1979"/>
    <w:rsid w:val="0072695B"/>
    <w:rsid w:val="007617A5"/>
    <w:rsid w:val="00794447"/>
    <w:rsid w:val="007D5EB5"/>
    <w:rsid w:val="00820609"/>
    <w:rsid w:val="00835A3D"/>
    <w:rsid w:val="00882DC2"/>
    <w:rsid w:val="008A6A9B"/>
    <w:rsid w:val="008E2DF3"/>
    <w:rsid w:val="00933ABB"/>
    <w:rsid w:val="00935405"/>
    <w:rsid w:val="00945673"/>
    <w:rsid w:val="00976A39"/>
    <w:rsid w:val="00976C73"/>
    <w:rsid w:val="00982688"/>
    <w:rsid w:val="0099549D"/>
    <w:rsid w:val="009A5CFE"/>
    <w:rsid w:val="009C516F"/>
    <w:rsid w:val="009D64FB"/>
    <w:rsid w:val="009F4040"/>
    <w:rsid w:val="00A11F98"/>
    <w:rsid w:val="00A3351F"/>
    <w:rsid w:val="00A63EEC"/>
    <w:rsid w:val="00B43C6F"/>
    <w:rsid w:val="00B47107"/>
    <w:rsid w:val="00B77D1B"/>
    <w:rsid w:val="00B9164E"/>
    <w:rsid w:val="00B979CF"/>
    <w:rsid w:val="00BB08E4"/>
    <w:rsid w:val="00BD18CE"/>
    <w:rsid w:val="00C43A9C"/>
    <w:rsid w:val="00C50D72"/>
    <w:rsid w:val="00C676A1"/>
    <w:rsid w:val="00C77906"/>
    <w:rsid w:val="00C9537F"/>
    <w:rsid w:val="00CE280F"/>
    <w:rsid w:val="00DC69C9"/>
    <w:rsid w:val="00E0014D"/>
    <w:rsid w:val="00E3425F"/>
    <w:rsid w:val="00E438FB"/>
    <w:rsid w:val="00EC0285"/>
    <w:rsid w:val="00EE0AA7"/>
    <w:rsid w:val="00F21081"/>
    <w:rsid w:val="00F268D0"/>
    <w:rsid w:val="00F76862"/>
    <w:rsid w:val="00F91774"/>
    <w:rsid w:val="00F97622"/>
    <w:rsid w:val="00FB70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Cite"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F94"/>
    <w:rPr>
      <w:sz w:val="24"/>
      <w:szCs w:val="24"/>
    </w:rPr>
  </w:style>
  <w:style w:type="paragraph" w:styleId="Heading1">
    <w:name w:val="heading 1"/>
    <w:basedOn w:val="Normal"/>
    <w:next w:val="Normal"/>
    <w:link w:val="Heading1Char"/>
    <w:uiPriority w:val="99"/>
    <w:qFormat/>
    <w:rsid w:val="00253F94"/>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link w:val="Heading2Char"/>
    <w:uiPriority w:val="99"/>
    <w:qFormat/>
    <w:rsid w:val="00253F94"/>
    <w:pPr>
      <w:keepNext/>
      <w:outlineLvl w:val="1"/>
    </w:pPr>
    <w:rPr>
      <w:rFonts w:ascii="Century Gothic" w:hAnsi="Century Gothic" w:cs="Arial"/>
      <w:b/>
      <w:sz w:val="22"/>
    </w:rPr>
  </w:style>
  <w:style w:type="paragraph" w:styleId="Heading3">
    <w:name w:val="heading 3"/>
    <w:basedOn w:val="Normal"/>
    <w:next w:val="Normal"/>
    <w:link w:val="Heading3Char"/>
    <w:autoRedefine/>
    <w:uiPriority w:val="99"/>
    <w:qFormat/>
    <w:pPr>
      <w:keepNext/>
      <w:outlineLvl w:val="2"/>
    </w:pPr>
    <w:rPr>
      <w:rFonts w:ascii="Verdana" w:hAnsi="Verdana" w:cs="Arial"/>
      <w:bCs/>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83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1583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15837"/>
    <w:rPr>
      <w:rFonts w:asciiTheme="majorHAnsi" w:eastAsiaTheme="majorEastAsia" w:hAnsiTheme="majorHAnsi" w:cstheme="majorBidi"/>
      <w:b/>
      <w:bCs/>
      <w:sz w:val="26"/>
      <w:szCs w:val="26"/>
    </w:rPr>
  </w:style>
  <w:style w:type="character" w:styleId="PageNumber">
    <w:name w:val="page number"/>
    <w:basedOn w:val="DefaultParagraphFont"/>
    <w:uiPriority w:val="99"/>
    <w:rsid w:val="00253F94"/>
    <w:rPr>
      <w:rFonts w:ascii="Comic Sans MS" w:hAnsi="Comic Sans MS" w:cs="Times New Roman"/>
      <w:b/>
      <w:sz w:val="20"/>
    </w:rPr>
  </w:style>
  <w:style w:type="paragraph" w:styleId="Header">
    <w:name w:val="header"/>
    <w:basedOn w:val="Normal"/>
    <w:link w:val="HeaderChar"/>
    <w:uiPriority w:val="99"/>
    <w:rsid w:val="00253F94"/>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semiHidden/>
    <w:rsid w:val="00715837"/>
    <w:rPr>
      <w:sz w:val="24"/>
      <w:szCs w:val="24"/>
    </w:rPr>
  </w:style>
  <w:style w:type="paragraph" w:styleId="Footer">
    <w:name w:val="footer"/>
    <w:basedOn w:val="Normal"/>
    <w:link w:val="FooterChar"/>
    <w:uiPriority w:val="99"/>
    <w:rsid w:val="00253F94"/>
    <w:pPr>
      <w:tabs>
        <w:tab w:val="center" w:pos="4320"/>
        <w:tab w:val="right" w:pos="8640"/>
      </w:tabs>
    </w:pPr>
    <w:rPr>
      <w:rFonts w:ascii="Arial" w:hAnsi="Arial"/>
    </w:rPr>
  </w:style>
  <w:style w:type="character" w:customStyle="1" w:styleId="FooterChar">
    <w:name w:val="Footer Char"/>
    <w:basedOn w:val="DefaultParagraphFont"/>
    <w:link w:val="Footer"/>
    <w:uiPriority w:val="99"/>
    <w:semiHidden/>
    <w:rsid w:val="00715837"/>
    <w:rPr>
      <w:sz w:val="24"/>
      <w:szCs w:val="24"/>
    </w:rPr>
  </w:style>
  <w:style w:type="paragraph" w:styleId="BodyText">
    <w:name w:val="Body Text"/>
    <w:basedOn w:val="Normal"/>
    <w:link w:val="BodyTextChar"/>
    <w:uiPriority w:val="99"/>
    <w:rsid w:val="00253F94"/>
    <w:pPr>
      <w:spacing w:before="60"/>
    </w:pPr>
    <w:rPr>
      <w:rFonts w:ascii="Arial" w:hAnsi="Arial" w:cs="Arial"/>
      <w:sz w:val="22"/>
      <w:lang w:bidi="he-IL"/>
    </w:rPr>
  </w:style>
  <w:style w:type="character" w:customStyle="1" w:styleId="BodyTextChar">
    <w:name w:val="Body Text Char"/>
    <w:basedOn w:val="DefaultParagraphFont"/>
    <w:link w:val="BodyText"/>
    <w:uiPriority w:val="99"/>
    <w:semiHidden/>
    <w:rsid w:val="00715837"/>
    <w:rPr>
      <w:sz w:val="24"/>
      <w:szCs w:val="24"/>
    </w:rPr>
  </w:style>
  <w:style w:type="character" w:styleId="CommentReference">
    <w:name w:val="annotation reference"/>
    <w:basedOn w:val="DefaultParagraphFont"/>
    <w:uiPriority w:val="99"/>
    <w:semiHidden/>
    <w:rsid w:val="00253F94"/>
    <w:rPr>
      <w:rFonts w:cs="Times New Roman"/>
      <w:sz w:val="16"/>
      <w:szCs w:val="16"/>
    </w:rPr>
  </w:style>
  <w:style w:type="paragraph" w:styleId="CommentText">
    <w:name w:val="annotation text"/>
    <w:basedOn w:val="Normal"/>
    <w:link w:val="CommentTextChar"/>
    <w:uiPriority w:val="99"/>
    <w:semiHidden/>
    <w:rsid w:val="00253F94"/>
    <w:rPr>
      <w:sz w:val="20"/>
      <w:szCs w:val="20"/>
    </w:rPr>
  </w:style>
  <w:style w:type="character" w:customStyle="1" w:styleId="CommentTextChar">
    <w:name w:val="Comment Text Char"/>
    <w:basedOn w:val="DefaultParagraphFont"/>
    <w:link w:val="CommentText"/>
    <w:uiPriority w:val="99"/>
    <w:semiHidden/>
    <w:rsid w:val="00715837"/>
    <w:rPr>
      <w:sz w:val="20"/>
      <w:szCs w:val="20"/>
    </w:rPr>
  </w:style>
  <w:style w:type="paragraph" w:styleId="CommentSubject">
    <w:name w:val="annotation subject"/>
    <w:basedOn w:val="CommentText"/>
    <w:next w:val="CommentText"/>
    <w:link w:val="CommentSubjectChar"/>
    <w:uiPriority w:val="99"/>
    <w:semiHidden/>
    <w:rsid w:val="00253F94"/>
    <w:rPr>
      <w:b/>
      <w:bCs/>
    </w:rPr>
  </w:style>
  <w:style w:type="character" w:customStyle="1" w:styleId="CommentSubjectChar">
    <w:name w:val="Comment Subject Char"/>
    <w:basedOn w:val="CommentTextChar"/>
    <w:link w:val="CommentSubject"/>
    <w:uiPriority w:val="99"/>
    <w:semiHidden/>
    <w:rsid w:val="00715837"/>
    <w:rPr>
      <w:b/>
      <w:bCs/>
    </w:rPr>
  </w:style>
  <w:style w:type="paragraph" w:styleId="BalloonText">
    <w:name w:val="Balloon Text"/>
    <w:basedOn w:val="Normal"/>
    <w:link w:val="BalloonTextChar"/>
    <w:uiPriority w:val="99"/>
    <w:semiHidden/>
    <w:rsid w:val="00253F94"/>
    <w:rPr>
      <w:rFonts w:ascii="Tahoma" w:hAnsi="Tahoma" w:cs="Tahoma"/>
      <w:sz w:val="16"/>
      <w:szCs w:val="16"/>
    </w:rPr>
  </w:style>
  <w:style w:type="character" w:customStyle="1" w:styleId="BalloonTextChar">
    <w:name w:val="Balloon Text Char"/>
    <w:basedOn w:val="DefaultParagraphFont"/>
    <w:link w:val="BalloonText"/>
    <w:uiPriority w:val="99"/>
    <w:semiHidden/>
    <w:rsid w:val="00715837"/>
    <w:rPr>
      <w:sz w:val="0"/>
      <w:szCs w:val="0"/>
    </w:rPr>
  </w:style>
  <w:style w:type="table" w:styleId="TableGrid">
    <w:name w:val="Table Grid"/>
    <w:basedOn w:val="Table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uiPriority w:val="99"/>
    <w:pPr>
      <w:spacing w:after="160" w:line="240" w:lineRule="exact"/>
    </w:pPr>
    <w:rPr>
      <w:rFonts w:ascii="Verdana" w:hAnsi="Verdana"/>
      <w:sz w:val="20"/>
      <w:szCs w:val="20"/>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Emphasis">
    <w:name w:val="Emphasis"/>
    <w:basedOn w:val="DefaultParagraphFont"/>
    <w:uiPriority w:val="99"/>
    <w:qFormat/>
    <w:rPr>
      <w:rFonts w:cs="Times New Roman"/>
      <w:i/>
      <w:iCs/>
    </w:rPr>
  </w:style>
  <w:style w:type="character" w:customStyle="1" w:styleId="bodytext1">
    <w:name w:val="bodytext1"/>
    <w:basedOn w:val="DefaultParagraphFont"/>
    <w:uiPriority w:val="99"/>
    <w:rsid w:val="00E3425F"/>
    <w:rPr>
      <w:rFonts w:ascii="Verdana" w:hAnsi="Verdana" w:cs="Times New Roman"/>
      <w:sz w:val="18"/>
      <w:szCs w:val="18"/>
    </w:rPr>
  </w:style>
  <w:style w:type="character" w:styleId="Strong">
    <w:name w:val="Strong"/>
    <w:basedOn w:val="DefaultParagraphFont"/>
    <w:uiPriority w:val="99"/>
    <w:qFormat/>
    <w:rsid w:val="00E3425F"/>
    <w:rPr>
      <w:rFonts w:cs="Times New Roman"/>
      <w:b/>
      <w:bCs/>
    </w:rPr>
  </w:style>
  <w:style w:type="character" w:styleId="HTMLCite">
    <w:name w:val="HTML Cite"/>
    <w:basedOn w:val="DefaultParagraphFont"/>
    <w:uiPriority w:val="99"/>
    <w:rsid w:val="004C1DD8"/>
    <w:rPr>
      <w:rFonts w:cs="Times New Roman"/>
      <w:i/>
      <w:iCs/>
    </w:rPr>
  </w:style>
  <w:style w:type="character" w:customStyle="1" w:styleId="f1">
    <w:name w:val="f1"/>
    <w:basedOn w:val="DefaultParagraphFont"/>
    <w:uiPriority w:val="99"/>
    <w:rsid w:val="004C1DD8"/>
    <w:rPr>
      <w:rFonts w:cs="Times New Roman"/>
      <w:color w:val="767676"/>
    </w:rPr>
  </w:style>
</w:styles>
</file>

<file path=word/webSettings.xml><?xml version="1.0" encoding="utf-8"?>
<w:webSettings xmlns:r="http://schemas.openxmlformats.org/officeDocument/2006/relationships" xmlns:w="http://schemas.openxmlformats.org/wordprocessingml/2006/main">
  <w:divs>
    <w:div w:id="222526243">
      <w:marLeft w:val="0"/>
      <w:marRight w:val="0"/>
      <w:marTop w:val="0"/>
      <w:marBottom w:val="0"/>
      <w:divBdr>
        <w:top w:val="none" w:sz="0" w:space="0" w:color="auto"/>
        <w:left w:val="none" w:sz="0" w:space="0" w:color="auto"/>
        <w:bottom w:val="none" w:sz="0" w:space="0" w:color="auto"/>
        <w:right w:val="none" w:sz="0" w:space="0" w:color="auto"/>
      </w:divBdr>
    </w:div>
    <w:div w:id="222526244">
      <w:marLeft w:val="0"/>
      <w:marRight w:val="0"/>
      <w:marTop w:val="0"/>
      <w:marBottom w:val="0"/>
      <w:divBdr>
        <w:top w:val="none" w:sz="0" w:space="0" w:color="auto"/>
        <w:left w:val="none" w:sz="0" w:space="0" w:color="auto"/>
        <w:bottom w:val="none" w:sz="0" w:space="0" w:color="auto"/>
        <w:right w:val="none" w:sz="0" w:space="0" w:color="auto"/>
      </w:divBdr>
    </w:div>
    <w:div w:id="222526245">
      <w:marLeft w:val="0"/>
      <w:marRight w:val="0"/>
      <w:marTop w:val="0"/>
      <w:marBottom w:val="0"/>
      <w:divBdr>
        <w:top w:val="none" w:sz="0" w:space="0" w:color="auto"/>
        <w:left w:val="none" w:sz="0" w:space="0" w:color="auto"/>
        <w:bottom w:val="none" w:sz="0" w:space="0" w:color="auto"/>
        <w:right w:val="none" w:sz="0" w:space="0" w:color="auto"/>
      </w:divBdr>
    </w:div>
    <w:div w:id="222526246">
      <w:marLeft w:val="0"/>
      <w:marRight w:val="0"/>
      <w:marTop w:val="0"/>
      <w:marBottom w:val="0"/>
      <w:divBdr>
        <w:top w:val="none" w:sz="0" w:space="0" w:color="auto"/>
        <w:left w:val="none" w:sz="0" w:space="0" w:color="auto"/>
        <w:bottom w:val="none" w:sz="0" w:space="0" w:color="auto"/>
        <w:right w:val="none" w:sz="0" w:space="0" w:color="auto"/>
      </w:divBdr>
    </w:div>
    <w:div w:id="222526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ow.arizona.edu/SPT--AdvancedSearch.php"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1</TotalTime>
  <Pages>5</Pages>
  <Words>1518</Words>
  <Characters>8658</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tech8</cp:lastModifiedBy>
  <cp:revision>2</cp:revision>
  <cp:lastPrinted>2000-11-29T23:18:00Z</cp:lastPrinted>
  <dcterms:created xsi:type="dcterms:W3CDTF">2010-08-06T14:48:00Z</dcterms:created>
  <dcterms:modified xsi:type="dcterms:W3CDTF">2010-08-06T14:48:00Z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